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7F8" w:rsidRDefault="004D07F8" w:rsidP="004D07F8">
      <w:pPr>
        <w:pStyle w:val="Default"/>
      </w:pPr>
    </w:p>
    <w:p w:rsidR="004D07F8" w:rsidRDefault="004D07F8" w:rsidP="004D07F8">
      <w:pPr>
        <w:pStyle w:val="Pa0"/>
        <w:jc w:val="center"/>
        <w:rPr>
          <w:rFonts w:cs="Myriad Pro"/>
          <w:color w:val="000000"/>
          <w:sz w:val="20"/>
          <w:szCs w:val="20"/>
        </w:rPr>
      </w:pPr>
      <w:r>
        <w:t xml:space="preserve"> </w:t>
      </w:r>
      <w:r>
        <w:rPr>
          <w:rStyle w:val="A00"/>
        </w:rPr>
        <w:t xml:space="preserve">ФЕДЕРАЛЬНОЕ АГЕНТСТВО </w:t>
      </w:r>
    </w:p>
    <w:p w:rsidR="004D07F8" w:rsidRDefault="004D07F8" w:rsidP="004D07F8">
      <w:pPr>
        <w:pStyle w:val="Pa0"/>
        <w:jc w:val="center"/>
        <w:rPr>
          <w:rFonts w:cs="Myriad Pro"/>
          <w:color w:val="000000"/>
          <w:sz w:val="20"/>
          <w:szCs w:val="20"/>
        </w:rPr>
      </w:pPr>
      <w:r>
        <w:rPr>
          <w:rStyle w:val="A00"/>
        </w:rPr>
        <w:t>ПО ДЕЛАМ МОЛОДЕЖИ</w:t>
      </w:r>
    </w:p>
    <w:p w:rsidR="004D07F8" w:rsidRDefault="004D07F8" w:rsidP="004D07F8">
      <w:pPr>
        <w:pStyle w:val="Pa0"/>
        <w:jc w:val="center"/>
        <w:rPr>
          <w:rFonts w:cs="Myriad Pro"/>
          <w:color w:val="000000"/>
          <w:sz w:val="20"/>
          <w:szCs w:val="20"/>
        </w:rPr>
      </w:pPr>
      <w:r>
        <w:rPr>
          <w:rStyle w:val="A00"/>
        </w:rPr>
        <w:t xml:space="preserve">ФЕДЕРАЛЬНОЕ ГОСУДАРСТВЕННОЕ </w:t>
      </w:r>
    </w:p>
    <w:p w:rsidR="004D07F8" w:rsidRDefault="004D07F8" w:rsidP="004D07F8">
      <w:pPr>
        <w:pStyle w:val="Pa0"/>
        <w:jc w:val="center"/>
        <w:rPr>
          <w:rFonts w:cs="Myriad Pro"/>
          <w:color w:val="000000"/>
          <w:sz w:val="20"/>
          <w:szCs w:val="20"/>
        </w:rPr>
      </w:pPr>
      <w:r>
        <w:rPr>
          <w:rStyle w:val="A00"/>
        </w:rPr>
        <w:t xml:space="preserve">БЮДЖЕТНОЕ УЧРЕЖДЕНИЕ </w:t>
      </w:r>
    </w:p>
    <w:p w:rsidR="004D07F8" w:rsidRDefault="004D07F8" w:rsidP="004D07F8">
      <w:pPr>
        <w:pStyle w:val="Pa0"/>
        <w:jc w:val="center"/>
        <w:rPr>
          <w:rFonts w:cs="Myriad Pro"/>
          <w:color w:val="000000"/>
          <w:sz w:val="20"/>
          <w:szCs w:val="20"/>
        </w:rPr>
      </w:pPr>
      <w:r>
        <w:rPr>
          <w:rStyle w:val="A00"/>
        </w:rPr>
        <w:t>«РОССИЙСКИЙ ДЕТСКО-ЮНОШЕСКИЙ ЦЕНТР»</w:t>
      </w:r>
    </w:p>
    <w:p w:rsidR="004D07F8" w:rsidRDefault="004D07F8" w:rsidP="004D07F8">
      <w:pPr>
        <w:pStyle w:val="Pa0"/>
        <w:jc w:val="center"/>
        <w:rPr>
          <w:rFonts w:cs="Myriad Pro"/>
          <w:color w:val="000000"/>
          <w:sz w:val="20"/>
          <w:szCs w:val="20"/>
        </w:rPr>
      </w:pPr>
      <w:r>
        <w:rPr>
          <w:rStyle w:val="A00"/>
        </w:rPr>
        <w:t>АССОЦИАЦИЯ ВОЛОНТЁРСКИХ ЦЕНТРОВ</w:t>
      </w:r>
    </w:p>
    <w:p w:rsidR="004D07F8" w:rsidRDefault="004D07F8" w:rsidP="004D07F8">
      <w:pPr>
        <w:pStyle w:val="Pa1"/>
        <w:rPr>
          <w:rStyle w:val="A20"/>
        </w:rPr>
      </w:pPr>
    </w:p>
    <w:p w:rsidR="004D07F8" w:rsidRDefault="004D07F8" w:rsidP="004D07F8">
      <w:pPr>
        <w:pStyle w:val="Pa1"/>
        <w:rPr>
          <w:rFonts w:ascii="Calibri" w:hAnsi="Calibri" w:cs="Calibri"/>
          <w:color w:val="000000"/>
          <w:sz w:val="30"/>
          <w:szCs w:val="30"/>
        </w:rPr>
      </w:pPr>
      <w:r>
        <w:rPr>
          <w:rStyle w:val="A20"/>
        </w:rPr>
        <w:t>ТЕОРЕТИКО-ПРАКТИЧЕСКИЕ</w:t>
      </w:r>
    </w:p>
    <w:p w:rsidR="004D07F8" w:rsidRDefault="004D07F8" w:rsidP="004D07F8">
      <w:pPr>
        <w:pStyle w:val="Pa1"/>
        <w:rPr>
          <w:rFonts w:ascii="Calibri" w:hAnsi="Calibri" w:cs="Calibri"/>
          <w:color w:val="000000"/>
          <w:sz w:val="30"/>
          <w:szCs w:val="30"/>
        </w:rPr>
      </w:pPr>
      <w:r>
        <w:rPr>
          <w:rStyle w:val="A20"/>
        </w:rPr>
        <w:t>ОСНОВАНИЯ РАЗВИТИЯ</w:t>
      </w:r>
    </w:p>
    <w:p w:rsidR="004D07F8" w:rsidRDefault="004D07F8" w:rsidP="004D07F8">
      <w:pPr>
        <w:pStyle w:val="Pa1"/>
        <w:rPr>
          <w:rFonts w:ascii="Calibri" w:hAnsi="Calibri" w:cs="Calibri"/>
          <w:color w:val="000000"/>
          <w:sz w:val="30"/>
          <w:szCs w:val="30"/>
        </w:rPr>
      </w:pPr>
      <w:r>
        <w:rPr>
          <w:rStyle w:val="A20"/>
          <w:b/>
          <w:bCs/>
        </w:rPr>
        <w:t>ШКОЛЬНОГО ДОБРОВОЛЬЧЕСКОГО ДВИЖЕНИЯ</w:t>
      </w:r>
    </w:p>
    <w:p w:rsidR="004D07F8" w:rsidRDefault="004D07F8" w:rsidP="004D07F8">
      <w:pPr>
        <w:pStyle w:val="Pa1"/>
        <w:rPr>
          <w:rFonts w:cs="Myriad Pro"/>
          <w:color w:val="000000"/>
          <w:sz w:val="28"/>
          <w:szCs w:val="28"/>
        </w:rPr>
      </w:pPr>
      <w:r>
        <w:rPr>
          <w:rStyle w:val="A10"/>
        </w:rPr>
        <w:t>МЕТОДИЧЕСКОЕ ПОСОБИЕ</w:t>
      </w:r>
    </w:p>
    <w:p w:rsidR="004D07F8" w:rsidRDefault="004D07F8" w:rsidP="004D07F8">
      <w:pPr>
        <w:pStyle w:val="Pa2"/>
        <w:jc w:val="both"/>
        <w:rPr>
          <w:rFonts w:ascii="Calibri" w:hAnsi="Calibri" w:cs="Calibri"/>
          <w:color w:val="000000"/>
          <w:sz w:val="26"/>
          <w:szCs w:val="26"/>
        </w:rPr>
      </w:pPr>
      <w:r>
        <w:rPr>
          <w:rFonts w:ascii="Calibri" w:hAnsi="Calibri" w:cs="Calibri"/>
          <w:b/>
          <w:bCs/>
          <w:color w:val="000000"/>
          <w:sz w:val="26"/>
          <w:szCs w:val="26"/>
        </w:rPr>
        <w:t>Москва</w:t>
      </w:r>
    </w:p>
    <w:p w:rsidR="004D07F8" w:rsidRDefault="004D07F8" w:rsidP="004D07F8">
      <w:pPr>
        <w:pStyle w:val="Pa2"/>
        <w:jc w:val="both"/>
        <w:rPr>
          <w:rFonts w:ascii="Calibri" w:hAnsi="Calibri" w:cs="Calibri"/>
          <w:color w:val="000000"/>
          <w:sz w:val="36"/>
          <w:szCs w:val="36"/>
        </w:rPr>
      </w:pPr>
      <w:r>
        <w:rPr>
          <w:rFonts w:ascii="Calibri" w:hAnsi="Calibri" w:cs="Calibri"/>
          <w:color w:val="000000"/>
          <w:sz w:val="36"/>
          <w:szCs w:val="36"/>
        </w:rPr>
        <w:t>2018</w:t>
      </w:r>
    </w:p>
    <w:p w:rsidR="004D07F8" w:rsidRDefault="004D07F8" w:rsidP="004D07F8">
      <w:pPr>
        <w:pStyle w:val="Pa0"/>
        <w:pageBreakBefore/>
        <w:jc w:val="center"/>
        <w:rPr>
          <w:rFonts w:ascii="Calibri" w:hAnsi="Calibri" w:cs="Calibri"/>
          <w:color w:val="000000"/>
          <w:sz w:val="30"/>
          <w:szCs w:val="30"/>
        </w:rPr>
      </w:pPr>
      <w:r>
        <w:rPr>
          <w:rStyle w:val="A20"/>
          <w:b/>
          <w:bCs/>
        </w:rPr>
        <w:lastRenderedPageBreak/>
        <w:t>Федеральное агентство по делам молодежи</w:t>
      </w:r>
    </w:p>
    <w:p w:rsidR="004D07F8" w:rsidRDefault="004D07F8" w:rsidP="004D07F8">
      <w:pPr>
        <w:pStyle w:val="Pa0"/>
        <w:jc w:val="center"/>
        <w:rPr>
          <w:rFonts w:ascii="Calibri" w:hAnsi="Calibri" w:cs="Calibri"/>
          <w:color w:val="000000"/>
          <w:sz w:val="30"/>
          <w:szCs w:val="30"/>
        </w:rPr>
      </w:pPr>
      <w:r>
        <w:rPr>
          <w:rStyle w:val="A20"/>
          <w:b/>
          <w:bCs/>
        </w:rPr>
        <w:t xml:space="preserve">Федеральное государственное </w:t>
      </w:r>
    </w:p>
    <w:p w:rsidR="004D07F8" w:rsidRDefault="004D07F8" w:rsidP="004D07F8">
      <w:pPr>
        <w:pStyle w:val="Pa0"/>
        <w:jc w:val="center"/>
        <w:rPr>
          <w:rFonts w:ascii="Calibri" w:hAnsi="Calibri" w:cs="Calibri"/>
          <w:color w:val="000000"/>
          <w:sz w:val="30"/>
          <w:szCs w:val="30"/>
        </w:rPr>
      </w:pPr>
      <w:r>
        <w:rPr>
          <w:rStyle w:val="A20"/>
          <w:b/>
          <w:bCs/>
        </w:rPr>
        <w:t xml:space="preserve">бюджетное учреждение </w:t>
      </w:r>
    </w:p>
    <w:p w:rsidR="004D07F8" w:rsidRDefault="004D07F8" w:rsidP="004D07F8">
      <w:pPr>
        <w:pStyle w:val="Pa0"/>
        <w:jc w:val="center"/>
        <w:rPr>
          <w:rFonts w:ascii="Calibri" w:hAnsi="Calibri" w:cs="Calibri"/>
          <w:color w:val="000000"/>
          <w:sz w:val="30"/>
          <w:szCs w:val="30"/>
        </w:rPr>
      </w:pPr>
      <w:r>
        <w:rPr>
          <w:rStyle w:val="A20"/>
          <w:b/>
          <w:bCs/>
        </w:rPr>
        <w:t>«Российский детско-юношеский центр»</w:t>
      </w:r>
    </w:p>
    <w:p w:rsidR="004D07F8" w:rsidRDefault="004D07F8" w:rsidP="004D07F8">
      <w:pPr>
        <w:pStyle w:val="Pa0"/>
        <w:jc w:val="center"/>
        <w:rPr>
          <w:rFonts w:ascii="Calibri" w:hAnsi="Calibri" w:cs="Calibri"/>
          <w:color w:val="000000"/>
          <w:sz w:val="30"/>
          <w:szCs w:val="30"/>
        </w:rPr>
      </w:pPr>
      <w:r>
        <w:rPr>
          <w:rStyle w:val="A20"/>
          <w:b/>
          <w:bCs/>
        </w:rPr>
        <w:t>Ассоциация волонтёрских центров</w:t>
      </w:r>
    </w:p>
    <w:p w:rsidR="004D07F8" w:rsidRDefault="004D07F8" w:rsidP="004D07F8">
      <w:pPr>
        <w:pStyle w:val="Pa4"/>
        <w:spacing w:before="100"/>
        <w:jc w:val="center"/>
        <w:rPr>
          <w:rFonts w:ascii="Calibri" w:hAnsi="Calibri" w:cs="Calibri"/>
          <w:color w:val="000000"/>
          <w:sz w:val="30"/>
          <w:szCs w:val="30"/>
        </w:rPr>
      </w:pPr>
      <w:r>
        <w:rPr>
          <w:rStyle w:val="A20"/>
        </w:rPr>
        <w:t xml:space="preserve">Теоретико-практические основания </w:t>
      </w:r>
    </w:p>
    <w:p w:rsidR="004D07F8" w:rsidRDefault="004D07F8" w:rsidP="004D07F8">
      <w:pPr>
        <w:pStyle w:val="Pa4"/>
        <w:spacing w:before="100"/>
        <w:jc w:val="center"/>
        <w:rPr>
          <w:rFonts w:ascii="Calibri" w:hAnsi="Calibri" w:cs="Calibri"/>
          <w:color w:val="000000"/>
          <w:sz w:val="30"/>
          <w:szCs w:val="30"/>
        </w:rPr>
      </w:pPr>
      <w:r>
        <w:rPr>
          <w:rStyle w:val="A20"/>
        </w:rPr>
        <w:t>развития школьного добровольческого движения</w:t>
      </w:r>
    </w:p>
    <w:p w:rsidR="004D07F8" w:rsidRDefault="004D07F8" w:rsidP="004D07F8">
      <w:pPr>
        <w:pStyle w:val="Pa4"/>
        <w:spacing w:before="100"/>
        <w:jc w:val="center"/>
        <w:rPr>
          <w:rFonts w:ascii="Calibri" w:hAnsi="Calibri" w:cs="Calibri"/>
          <w:color w:val="000000"/>
          <w:sz w:val="30"/>
          <w:szCs w:val="30"/>
        </w:rPr>
      </w:pPr>
      <w:r>
        <w:rPr>
          <w:rStyle w:val="A20"/>
        </w:rPr>
        <w:t>Методическое пособие</w:t>
      </w:r>
    </w:p>
    <w:p w:rsidR="004D07F8" w:rsidRDefault="004D07F8" w:rsidP="004D07F8">
      <w:pPr>
        <w:pStyle w:val="Pa4"/>
        <w:spacing w:before="100"/>
        <w:jc w:val="center"/>
        <w:rPr>
          <w:rFonts w:ascii="Calibri" w:hAnsi="Calibri" w:cs="Calibri"/>
          <w:color w:val="000000"/>
          <w:sz w:val="30"/>
          <w:szCs w:val="30"/>
        </w:rPr>
      </w:pPr>
      <w:r>
        <w:rPr>
          <w:rStyle w:val="A20"/>
        </w:rPr>
        <w:t>Москва</w:t>
      </w:r>
    </w:p>
    <w:p w:rsidR="004D07F8" w:rsidRDefault="004D07F8" w:rsidP="004D07F8">
      <w:pPr>
        <w:pStyle w:val="Pa4"/>
        <w:spacing w:before="100"/>
        <w:jc w:val="center"/>
        <w:rPr>
          <w:rFonts w:ascii="Calibri" w:hAnsi="Calibri" w:cs="Calibri"/>
          <w:color w:val="000000"/>
          <w:sz w:val="30"/>
          <w:szCs w:val="30"/>
        </w:rPr>
      </w:pPr>
      <w:r>
        <w:rPr>
          <w:rStyle w:val="A20"/>
        </w:rPr>
        <w:t>2018</w:t>
      </w:r>
    </w:p>
    <w:p w:rsidR="004D07F8" w:rsidRDefault="004D07F8" w:rsidP="004D07F8">
      <w:pPr>
        <w:pStyle w:val="Pa1"/>
        <w:pageBreakBefore/>
        <w:rPr>
          <w:rFonts w:ascii="AvantGardeCTT" w:hAnsi="AvantGardeCTT" w:cs="AvantGardeCTT"/>
          <w:color w:val="000000"/>
          <w:sz w:val="23"/>
          <w:szCs w:val="23"/>
        </w:rPr>
      </w:pPr>
      <w:r>
        <w:rPr>
          <w:rFonts w:ascii="AvantGardeCTT" w:hAnsi="AvantGardeCTT" w:cs="AvantGardeCTT"/>
          <w:b/>
          <w:bCs/>
          <w:color w:val="000000"/>
          <w:sz w:val="23"/>
          <w:szCs w:val="23"/>
        </w:rPr>
        <w:lastRenderedPageBreak/>
        <w:t>2</w:t>
      </w:r>
    </w:p>
    <w:p w:rsidR="004D07F8" w:rsidRDefault="004D07F8" w:rsidP="004D07F8">
      <w:pPr>
        <w:pStyle w:val="Pa1"/>
        <w:rPr>
          <w:rFonts w:ascii="Minion Pro" w:hAnsi="Minion Pro" w:cs="Minion Pro"/>
          <w:color w:val="000000"/>
          <w:sz w:val="23"/>
          <w:szCs w:val="23"/>
        </w:rPr>
      </w:pPr>
      <w:r>
        <w:rPr>
          <w:rFonts w:ascii="Minion Pro" w:hAnsi="Minion Pro" w:cs="Minion Pro"/>
          <w:color w:val="000000"/>
          <w:sz w:val="23"/>
          <w:szCs w:val="23"/>
        </w:rPr>
        <w:t xml:space="preserve">.............................................................................................................................. </w:t>
      </w:r>
    </w:p>
    <w:p w:rsidR="004D07F8" w:rsidRDefault="004D07F8" w:rsidP="004D07F8">
      <w:pPr>
        <w:pStyle w:val="Pa5"/>
        <w:spacing w:before="100"/>
        <w:rPr>
          <w:rFonts w:ascii="HP Simplified" w:hAnsi="HP Simplified" w:cs="HP Simplified"/>
          <w:color w:val="000000"/>
          <w:sz w:val="23"/>
          <w:szCs w:val="23"/>
        </w:rPr>
      </w:pPr>
      <w:r>
        <w:rPr>
          <w:rFonts w:ascii="HP Simplified" w:hAnsi="HP Simplified" w:cs="HP Simplified"/>
          <w:color w:val="000000"/>
          <w:sz w:val="23"/>
          <w:szCs w:val="23"/>
        </w:rPr>
        <w:t xml:space="preserve">УДК 061+374.32 </w:t>
      </w:r>
    </w:p>
    <w:p w:rsidR="004D07F8" w:rsidRDefault="004D07F8" w:rsidP="004D07F8">
      <w:pPr>
        <w:pStyle w:val="Pa5"/>
        <w:spacing w:before="100"/>
        <w:rPr>
          <w:rFonts w:ascii="HP Simplified" w:hAnsi="HP Simplified" w:cs="HP Simplified"/>
          <w:color w:val="000000"/>
          <w:sz w:val="23"/>
          <w:szCs w:val="23"/>
        </w:rPr>
      </w:pPr>
      <w:r>
        <w:rPr>
          <w:rFonts w:ascii="HP Simplified" w:hAnsi="HP Simplified" w:cs="HP Simplified"/>
          <w:color w:val="000000"/>
          <w:sz w:val="23"/>
          <w:szCs w:val="23"/>
        </w:rPr>
        <w:t xml:space="preserve">ББК 66.7+74.200.5 </w:t>
      </w:r>
    </w:p>
    <w:p w:rsidR="004D07F8" w:rsidRDefault="004D07F8" w:rsidP="004D07F8">
      <w:pPr>
        <w:pStyle w:val="Pa5"/>
        <w:spacing w:before="100"/>
        <w:rPr>
          <w:rFonts w:ascii="HP Simplified" w:hAnsi="HP Simplified" w:cs="HP Simplified"/>
          <w:color w:val="000000"/>
          <w:sz w:val="23"/>
          <w:szCs w:val="23"/>
        </w:rPr>
      </w:pPr>
      <w:r>
        <w:rPr>
          <w:rFonts w:ascii="HP Simplified" w:hAnsi="HP Simplified" w:cs="HP Simplified"/>
          <w:color w:val="000000"/>
          <w:sz w:val="23"/>
          <w:szCs w:val="23"/>
        </w:rPr>
        <w:t xml:space="preserve">Т33 </w:t>
      </w:r>
    </w:p>
    <w:p w:rsidR="004D07F8" w:rsidRDefault="004D07F8" w:rsidP="004D07F8">
      <w:pPr>
        <w:pStyle w:val="Pa6"/>
        <w:spacing w:before="100"/>
        <w:jc w:val="both"/>
        <w:rPr>
          <w:rFonts w:ascii="Calibri" w:hAnsi="Calibri" w:cs="Calibri"/>
          <w:color w:val="000000"/>
          <w:sz w:val="23"/>
          <w:szCs w:val="23"/>
        </w:rPr>
      </w:pPr>
      <w:r>
        <w:rPr>
          <w:rStyle w:val="A50"/>
          <w:sz w:val="23"/>
          <w:szCs w:val="23"/>
        </w:rPr>
        <w:t xml:space="preserve">Теоретико-практические основания развития добровольческого движения: Методическое пособие / Под ред. В.С. Басюка, заместителя президента Российской академии образования, доктора психологических наук, профессора РАО; А.А. Крюковой, кандидата педагогических наук. – М.: Изд-во…, 2018. – 209 с. </w:t>
      </w:r>
    </w:p>
    <w:p w:rsidR="004D07F8" w:rsidRDefault="004D07F8" w:rsidP="004D07F8">
      <w:pPr>
        <w:pStyle w:val="Pa6"/>
        <w:spacing w:before="100"/>
        <w:jc w:val="both"/>
        <w:rPr>
          <w:rFonts w:ascii="Calibri" w:hAnsi="Calibri" w:cs="Calibri"/>
          <w:color w:val="000000"/>
          <w:sz w:val="23"/>
          <w:szCs w:val="23"/>
        </w:rPr>
      </w:pPr>
      <w:r>
        <w:rPr>
          <w:rStyle w:val="A50"/>
          <w:sz w:val="23"/>
          <w:szCs w:val="23"/>
        </w:rPr>
        <w:t xml:space="preserve">Авторы-составители: Арсеньева Т.Н., Зотова В.А., Маслова Д.Д., Покровский Д.Е., Федоров А.С. </w:t>
      </w:r>
    </w:p>
    <w:p w:rsidR="004D07F8" w:rsidRDefault="004D07F8" w:rsidP="004D07F8">
      <w:pPr>
        <w:pStyle w:val="Pa6"/>
        <w:spacing w:before="100"/>
        <w:jc w:val="both"/>
        <w:rPr>
          <w:rFonts w:ascii="Calibri" w:hAnsi="Calibri" w:cs="Calibri"/>
          <w:color w:val="000000"/>
          <w:sz w:val="23"/>
          <w:szCs w:val="23"/>
        </w:rPr>
      </w:pPr>
      <w:r>
        <w:rPr>
          <w:rStyle w:val="A50"/>
          <w:sz w:val="23"/>
          <w:szCs w:val="23"/>
        </w:rPr>
        <w:t xml:space="preserve">Рецензенты: </w:t>
      </w:r>
    </w:p>
    <w:p w:rsidR="004D07F8" w:rsidRDefault="004D07F8" w:rsidP="004D07F8">
      <w:pPr>
        <w:pStyle w:val="Pa6"/>
        <w:spacing w:before="100"/>
        <w:jc w:val="both"/>
        <w:rPr>
          <w:rFonts w:ascii="Calibri" w:hAnsi="Calibri" w:cs="Calibri"/>
          <w:color w:val="000000"/>
          <w:sz w:val="23"/>
          <w:szCs w:val="23"/>
        </w:rPr>
      </w:pPr>
      <w:r>
        <w:rPr>
          <w:rStyle w:val="A50"/>
          <w:b/>
          <w:bCs/>
          <w:sz w:val="23"/>
          <w:szCs w:val="23"/>
        </w:rPr>
        <w:t xml:space="preserve">Новикова Г.П., </w:t>
      </w:r>
      <w:r>
        <w:rPr>
          <w:rStyle w:val="A50"/>
          <w:sz w:val="23"/>
          <w:szCs w:val="23"/>
        </w:rPr>
        <w:t xml:space="preserve">ведущий научный сотрудник Центра исследования инновационной деятельности в образовании Института стратегии развития образования РАО, доктор педагогических наук, доктор психологических наук; </w:t>
      </w:r>
    </w:p>
    <w:p w:rsidR="004D07F8" w:rsidRDefault="004D07F8" w:rsidP="004D07F8">
      <w:pPr>
        <w:pStyle w:val="Pa6"/>
        <w:spacing w:before="100"/>
        <w:jc w:val="both"/>
        <w:rPr>
          <w:rFonts w:ascii="Calibri" w:hAnsi="Calibri" w:cs="Calibri"/>
          <w:color w:val="000000"/>
          <w:sz w:val="23"/>
          <w:szCs w:val="23"/>
        </w:rPr>
      </w:pPr>
      <w:r>
        <w:rPr>
          <w:rStyle w:val="A50"/>
          <w:b/>
          <w:bCs/>
          <w:sz w:val="23"/>
          <w:szCs w:val="23"/>
        </w:rPr>
        <w:t xml:space="preserve">Махотин Д.А., </w:t>
      </w:r>
      <w:r>
        <w:rPr>
          <w:rStyle w:val="A50"/>
          <w:sz w:val="23"/>
          <w:szCs w:val="23"/>
        </w:rPr>
        <w:t xml:space="preserve">доцент кафедры профессионального развития педагогических работников Московского городского педа- гогического университета, кандидат педагогических наук. </w:t>
      </w:r>
    </w:p>
    <w:p w:rsidR="004D07F8" w:rsidRDefault="004D07F8" w:rsidP="004D07F8">
      <w:pPr>
        <w:pStyle w:val="Pa6"/>
        <w:spacing w:before="100"/>
        <w:jc w:val="both"/>
        <w:rPr>
          <w:rFonts w:ascii="Calibri" w:hAnsi="Calibri" w:cs="Calibri"/>
          <w:color w:val="000000"/>
          <w:sz w:val="23"/>
          <w:szCs w:val="23"/>
        </w:rPr>
      </w:pPr>
      <w:r>
        <w:rPr>
          <w:rStyle w:val="A50"/>
          <w:sz w:val="23"/>
          <w:szCs w:val="23"/>
        </w:rPr>
        <w:t>ISBN 978-5-6041881-1-8</w:t>
      </w:r>
    </w:p>
    <w:p w:rsidR="004D07F8" w:rsidRDefault="004D07F8" w:rsidP="004D07F8">
      <w:pPr>
        <w:pStyle w:val="Pa7"/>
        <w:pageBreakBefore/>
        <w:jc w:val="right"/>
        <w:rPr>
          <w:rFonts w:ascii="AvantGardeCTT" w:hAnsi="AvantGardeCTT" w:cs="AvantGardeCTT"/>
          <w:color w:val="000000"/>
          <w:sz w:val="23"/>
          <w:szCs w:val="23"/>
        </w:rPr>
      </w:pPr>
      <w:r>
        <w:rPr>
          <w:rFonts w:ascii="AvantGardeCTT" w:hAnsi="AvantGardeCTT" w:cs="AvantGardeCTT"/>
          <w:b/>
          <w:bCs/>
          <w:color w:val="000000"/>
          <w:sz w:val="23"/>
          <w:szCs w:val="23"/>
        </w:rPr>
        <w:lastRenderedPageBreak/>
        <w:t xml:space="preserve">3 </w:t>
      </w:r>
    </w:p>
    <w:p w:rsidR="004D07F8" w:rsidRDefault="004D07F8" w:rsidP="004D07F8">
      <w:pPr>
        <w:pStyle w:val="Pa1"/>
        <w:rPr>
          <w:rFonts w:ascii="Minion Pro" w:hAnsi="Minion Pro" w:cs="Minion Pro"/>
          <w:color w:val="000000"/>
          <w:sz w:val="23"/>
          <w:szCs w:val="23"/>
        </w:rPr>
      </w:pPr>
      <w:r>
        <w:rPr>
          <w:rFonts w:ascii="Minion Pro" w:hAnsi="Minion Pro" w:cs="Minion Pro"/>
          <w:color w:val="000000"/>
          <w:sz w:val="23"/>
          <w:szCs w:val="23"/>
        </w:rPr>
        <w:t>..............................................................................................................................</w:t>
      </w:r>
    </w:p>
    <w:p w:rsidR="004D07F8" w:rsidRDefault="004D07F8" w:rsidP="004D07F8">
      <w:pPr>
        <w:pStyle w:val="Pa6"/>
        <w:spacing w:before="100"/>
        <w:jc w:val="both"/>
        <w:rPr>
          <w:rFonts w:ascii="Calibri" w:hAnsi="Calibri" w:cs="Calibri"/>
          <w:color w:val="000000"/>
          <w:sz w:val="23"/>
          <w:szCs w:val="23"/>
        </w:rPr>
      </w:pPr>
      <w:r>
        <w:rPr>
          <w:rStyle w:val="A50"/>
          <w:sz w:val="23"/>
          <w:szCs w:val="23"/>
        </w:rPr>
        <w:t xml:space="preserve">Данное методическое пособие – результат научной работы Российской академии образования, федерального государственного бюджетного учреждения «Российский детско-юношеский центр», Общероссийской общественно-государственной детско-юношеской организации «Российское движение школьников» и Ассоциации волонтерских центров. </w:t>
      </w:r>
    </w:p>
    <w:p w:rsidR="004D07F8" w:rsidRDefault="004D07F8" w:rsidP="004D07F8">
      <w:pPr>
        <w:pStyle w:val="Pa6"/>
        <w:spacing w:before="100"/>
        <w:jc w:val="both"/>
        <w:rPr>
          <w:rFonts w:ascii="Calibri" w:hAnsi="Calibri" w:cs="Calibri"/>
          <w:color w:val="000000"/>
          <w:sz w:val="23"/>
          <w:szCs w:val="23"/>
        </w:rPr>
      </w:pPr>
      <w:r>
        <w:rPr>
          <w:rStyle w:val="A50"/>
          <w:sz w:val="23"/>
          <w:szCs w:val="23"/>
        </w:rPr>
        <w:t xml:space="preserve">Развитие молодежного добровольчества в России во многом зависит от готовности педагогов к организационному и методическому сопровождению добровольческих усилий детей, подростков и молодежи, определению целей создания школьных волонтерских отрядов, обеспечения условий их деятельности, повышения уровня знаний организаторов о добровольческом движении. </w:t>
      </w:r>
    </w:p>
    <w:p w:rsidR="004D07F8" w:rsidRDefault="004D07F8" w:rsidP="004D07F8">
      <w:pPr>
        <w:pStyle w:val="Pa6"/>
        <w:spacing w:before="100"/>
        <w:jc w:val="both"/>
        <w:rPr>
          <w:rFonts w:ascii="Calibri" w:hAnsi="Calibri" w:cs="Calibri"/>
          <w:color w:val="000000"/>
          <w:sz w:val="23"/>
          <w:szCs w:val="23"/>
        </w:rPr>
      </w:pPr>
      <w:r>
        <w:rPr>
          <w:rStyle w:val="A50"/>
          <w:sz w:val="23"/>
          <w:szCs w:val="23"/>
        </w:rPr>
        <w:t xml:space="preserve">В пособии рассматриваются вопросы теории и практики сопровождения добровольческой активности обучающихся в образовательных организациях различных типов и видов. Представлено разнообразие средств, форм и методов создания добровольческих отрядов с позиции личностно-ориентированного и практико-ориентированного подходов к организации волонтерских объединений с учетом внедрения механизмов взаимодействия школы с социальными партнерами, общественными организациями, волонтерскими центрами. </w:t>
      </w:r>
    </w:p>
    <w:p w:rsidR="004D07F8" w:rsidRDefault="004D07F8" w:rsidP="004D07F8">
      <w:pPr>
        <w:pStyle w:val="Pa6"/>
        <w:spacing w:before="100"/>
        <w:jc w:val="both"/>
        <w:rPr>
          <w:rFonts w:ascii="Calibri" w:hAnsi="Calibri" w:cs="Calibri"/>
          <w:color w:val="000000"/>
          <w:sz w:val="23"/>
          <w:szCs w:val="23"/>
        </w:rPr>
      </w:pPr>
      <w:r>
        <w:rPr>
          <w:rStyle w:val="A50"/>
          <w:sz w:val="23"/>
          <w:szCs w:val="23"/>
        </w:rPr>
        <w:t>Рекомендуется педагогам-организаторам, социальным педагогам, а также сотрудникам общеобразовательных организаций, ориен- тированных на оказание поддержки детям, подросткам и молодежи в самореализации, включая их в добровольческое движение.</w:t>
      </w:r>
    </w:p>
    <w:p w:rsidR="004D07F8" w:rsidRDefault="004D07F8" w:rsidP="004D07F8">
      <w:pPr>
        <w:pStyle w:val="Pa1"/>
        <w:pageBreakBefore/>
        <w:rPr>
          <w:rFonts w:ascii="AvantGardeCTT" w:hAnsi="AvantGardeCTT" w:cs="AvantGardeCTT"/>
          <w:color w:val="000000"/>
          <w:sz w:val="23"/>
          <w:szCs w:val="23"/>
        </w:rPr>
      </w:pPr>
      <w:r>
        <w:rPr>
          <w:rFonts w:ascii="AvantGardeCTT" w:hAnsi="AvantGardeCTT" w:cs="AvantGardeCTT"/>
          <w:b/>
          <w:bCs/>
          <w:color w:val="000000"/>
          <w:sz w:val="23"/>
          <w:szCs w:val="23"/>
        </w:rPr>
        <w:lastRenderedPageBreak/>
        <w:t>4</w:t>
      </w:r>
    </w:p>
    <w:p w:rsidR="004D07F8" w:rsidRDefault="004D07F8" w:rsidP="004D07F8">
      <w:pPr>
        <w:pStyle w:val="Pa1"/>
        <w:rPr>
          <w:rFonts w:ascii="Minion Pro" w:hAnsi="Minion Pro" w:cs="Minion Pro"/>
          <w:color w:val="000000"/>
          <w:sz w:val="23"/>
          <w:szCs w:val="23"/>
        </w:rPr>
      </w:pPr>
      <w:r>
        <w:rPr>
          <w:rFonts w:ascii="Minion Pro" w:hAnsi="Minion Pro" w:cs="Minion Pro"/>
          <w:color w:val="000000"/>
          <w:sz w:val="23"/>
          <w:szCs w:val="23"/>
        </w:rPr>
        <w:t xml:space="preserve">.............................................................................................................................. </w:t>
      </w:r>
    </w:p>
    <w:p w:rsidR="004D07F8" w:rsidRDefault="004D07F8" w:rsidP="004D07F8">
      <w:pPr>
        <w:pStyle w:val="Pa7"/>
        <w:pageBreakBefore/>
        <w:jc w:val="right"/>
        <w:rPr>
          <w:rFonts w:ascii="AvantGardeCTT" w:hAnsi="AvantGardeCTT" w:cs="AvantGardeCTT"/>
          <w:color w:val="000000"/>
          <w:sz w:val="23"/>
          <w:szCs w:val="23"/>
        </w:rPr>
      </w:pPr>
      <w:r>
        <w:rPr>
          <w:rFonts w:ascii="AvantGardeCTT" w:hAnsi="AvantGardeCTT" w:cs="AvantGardeCTT"/>
          <w:b/>
          <w:bCs/>
          <w:color w:val="000000"/>
          <w:sz w:val="23"/>
          <w:szCs w:val="23"/>
        </w:rPr>
        <w:lastRenderedPageBreak/>
        <w:t xml:space="preserve">5 </w:t>
      </w:r>
    </w:p>
    <w:p w:rsidR="004D07F8" w:rsidRDefault="004D07F8" w:rsidP="004D07F8">
      <w:pPr>
        <w:pStyle w:val="Pa1"/>
        <w:rPr>
          <w:rFonts w:ascii="Minion Pro" w:hAnsi="Minion Pro" w:cs="Minion Pro"/>
          <w:color w:val="000000"/>
          <w:sz w:val="23"/>
          <w:szCs w:val="23"/>
        </w:rPr>
      </w:pPr>
      <w:r>
        <w:rPr>
          <w:rFonts w:ascii="Minion Pro" w:hAnsi="Minion Pro" w:cs="Minion Pro"/>
          <w:color w:val="000000"/>
          <w:sz w:val="23"/>
          <w:szCs w:val="23"/>
        </w:rPr>
        <w:t>..............................................................................................................................</w:t>
      </w:r>
    </w:p>
    <w:p w:rsidR="004D07F8" w:rsidRDefault="004D07F8" w:rsidP="004D07F8">
      <w:pPr>
        <w:pStyle w:val="Pa6"/>
        <w:spacing w:before="100"/>
        <w:jc w:val="both"/>
        <w:rPr>
          <w:rFonts w:ascii="Calibri" w:hAnsi="Calibri" w:cs="Calibri"/>
          <w:color w:val="000000"/>
          <w:sz w:val="32"/>
          <w:szCs w:val="32"/>
        </w:rPr>
      </w:pPr>
      <w:r>
        <w:rPr>
          <w:rStyle w:val="A6"/>
        </w:rPr>
        <w:t xml:space="preserve">СОДЕРЖАНИЕ </w:t>
      </w:r>
    </w:p>
    <w:tbl>
      <w:tblPr>
        <w:tblW w:w="0" w:type="auto"/>
        <w:tblBorders>
          <w:top w:val="nil"/>
          <w:left w:val="nil"/>
          <w:bottom w:val="nil"/>
          <w:right w:val="nil"/>
        </w:tblBorders>
        <w:tblLayout w:type="fixed"/>
        <w:tblLook w:val="0000" w:firstRow="0" w:lastRow="0" w:firstColumn="0" w:lastColumn="0" w:noHBand="0" w:noVBand="0"/>
      </w:tblPr>
      <w:tblGrid>
        <w:gridCol w:w="3406"/>
        <w:gridCol w:w="3406"/>
      </w:tblGrid>
      <w:tr w:rsidR="004D07F8">
        <w:tblPrEx>
          <w:tblCellMar>
            <w:top w:w="0" w:type="dxa"/>
            <w:bottom w:w="0" w:type="dxa"/>
          </w:tblCellMar>
        </w:tblPrEx>
        <w:trPr>
          <w:trHeight w:val="153"/>
        </w:trPr>
        <w:tc>
          <w:tcPr>
            <w:tcW w:w="3406" w:type="dxa"/>
          </w:tcPr>
          <w:p w:rsidR="004D07F8" w:rsidRDefault="004D07F8">
            <w:pPr>
              <w:pStyle w:val="Pa6"/>
              <w:spacing w:before="100"/>
              <w:jc w:val="both"/>
              <w:rPr>
                <w:rFonts w:ascii="Calibri" w:hAnsi="Calibri" w:cs="Calibri"/>
                <w:color w:val="000000"/>
                <w:sz w:val="23"/>
                <w:szCs w:val="23"/>
              </w:rPr>
            </w:pPr>
            <w:r>
              <w:rPr>
                <w:rStyle w:val="A50"/>
                <w:b/>
                <w:bCs/>
                <w:sz w:val="23"/>
                <w:szCs w:val="23"/>
              </w:rPr>
              <w:t xml:space="preserve">ВВЕДЕНИЕ </w:t>
            </w:r>
          </w:p>
        </w:tc>
        <w:tc>
          <w:tcPr>
            <w:tcW w:w="3406" w:type="dxa"/>
          </w:tcPr>
          <w:p w:rsidR="004D07F8" w:rsidRDefault="004D07F8">
            <w:pPr>
              <w:pStyle w:val="Pa8"/>
              <w:spacing w:before="100"/>
              <w:jc w:val="right"/>
              <w:rPr>
                <w:rFonts w:ascii="Calibri" w:hAnsi="Calibri" w:cs="Calibri"/>
                <w:color w:val="000000"/>
                <w:sz w:val="23"/>
                <w:szCs w:val="23"/>
              </w:rPr>
            </w:pPr>
            <w:r>
              <w:rPr>
                <w:rStyle w:val="A50"/>
                <w:b/>
                <w:bCs/>
                <w:sz w:val="23"/>
                <w:szCs w:val="23"/>
              </w:rPr>
              <w:t xml:space="preserve">7 </w:t>
            </w:r>
          </w:p>
        </w:tc>
      </w:tr>
      <w:tr w:rsidR="004D07F8">
        <w:tblPrEx>
          <w:tblCellMar>
            <w:top w:w="0" w:type="dxa"/>
            <w:bottom w:w="0" w:type="dxa"/>
          </w:tblCellMar>
        </w:tblPrEx>
        <w:trPr>
          <w:trHeight w:val="453"/>
        </w:trPr>
        <w:tc>
          <w:tcPr>
            <w:tcW w:w="3406" w:type="dxa"/>
          </w:tcPr>
          <w:p w:rsidR="004D07F8" w:rsidRDefault="004D07F8">
            <w:pPr>
              <w:pStyle w:val="Pa6"/>
              <w:spacing w:before="100"/>
              <w:jc w:val="both"/>
              <w:rPr>
                <w:rFonts w:ascii="Calibri" w:hAnsi="Calibri" w:cs="Calibri"/>
                <w:color w:val="000000"/>
                <w:sz w:val="23"/>
                <w:szCs w:val="23"/>
              </w:rPr>
            </w:pPr>
            <w:r>
              <w:rPr>
                <w:rStyle w:val="A50"/>
                <w:b/>
                <w:bCs/>
                <w:sz w:val="23"/>
                <w:szCs w:val="23"/>
              </w:rPr>
              <w:t xml:space="preserve">РАЗДЕЛ 1. Теоретико-практическое обоснование и сущность добровольчества (волонтерства) как основы социального воспитания </w:t>
            </w:r>
          </w:p>
        </w:tc>
        <w:tc>
          <w:tcPr>
            <w:tcW w:w="3406" w:type="dxa"/>
          </w:tcPr>
          <w:p w:rsidR="004D07F8" w:rsidRDefault="004D07F8">
            <w:pPr>
              <w:pStyle w:val="Pa8"/>
              <w:spacing w:before="100"/>
              <w:jc w:val="right"/>
              <w:rPr>
                <w:rFonts w:ascii="Calibri" w:hAnsi="Calibri" w:cs="Calibri"/>
                <w:color w:val="000000"/>
                <w:sz w:val="23"/>
                <w:szCs w:val="23"/>
              </w:rPr>
            </w:pPr>
            <w:r>
              <w:rPr>
                <w:rStyle w:val="A50"/>
                <w:b/>
                <w:bCs/>
                <w:sz w:val="23"/>
                <w:szCs w:val="23"/>
              </w:rPr>
              <w:t xml:space="preserve">11 </w:t>
            </w:r>
          </w:p>
        </w:tc>
      </w:tr>
      <w:tr w:rsidR="004D07F8">
        <w:tblPrEx>
          <w:tblCellMar>
            <w:top w:w="0" w:type="dxa"/>
            <w:bottom w:w="0" w:type="dxa"/>
          </w:tblCellMar>
        </w:tblPrEx>
        <w:trPr>
          <w:trHeight w:val="453"/>
        </w:trPr>
        <w:tc>
          <w:tcPr>
            <w:tcW w:w="3406" w:type="dxa"/>
          </w:tcPr>
          <w:p w:rsidR="004D07F8" w:rsidRDefault="004D07F8">
            <w:pPr>
              <w:pStyle w:val="Pa6"/>
              <w:spacing w:before="100"/>
              <w:jc w:val="both"/>
              <w:rPr>
                <w:rFonts w:ascii="Calibri" w:hAnsi="Calibri" w:cs="Calibri"/>
                <w:color w:val="000000"/>
                <w:sz w:val="23"/>
                <w:szCs w:val="23"/>
              </w:rPr>
            </w:pPr>
            <w:r>
              <w:rPr>
                <w:rStyle w:val="A50"/>
                <w:sz w:val="23"/>
                <w:szCs w:val="23"/>
              </w:rPr>
              <w:t xml:space="preserve">1.1. Гуманистические основы педагогической теории второй половины XX и начала XXI века – объективная предпосылка развития добровольчества как субъекта воспитания. </w:t>
            </w:r>
          </w:p>
        </w:tc>
        <w:tc>
          <w:tcPr>
            <w:tcW w:w="3406" w:type="dxa"/>
          </w:tcPr>
          <w:p w:rsidR="004D07F8" w:rsidRDefault="004D07F8">
            <w:pPr>
              <w:pStyle w:val="Pa8"/>
              <w:spacing w:before="100"/>
              <w:jc w:val="right"/>
              <w:rPr>
                <w:rFonts w:ascii="Calibri" w:hAnsi="Calibri" w:cs="Calibri"/>
                <w:color w:val="000000"/>
                <w:sz w:val="23"/>
                <w:szCs w:val="23"/>
              </w:rPr>
            </w:pPr>
            <w:r>
              <w:rPr>
                <w:rStyle w:val="A50"/>
                <w:b/>
                <w:bCs/>
                <w:sz w:val="23"/>
                <w:szCs w:val="23"/>
              </w:rPr>
              <w:t xml:space="preserve">11 </w:t>
            </w:r>
          </w:p>
        </w:tc>
      </w:tr>
      <w:tr w:rsidR="004D07F8">
        <w:tblPrEx>
          <w:tblCellMar>
            <w:top w:w="0" w:type="dxa"/>
            <w:bottom w:w="0" w:type="dxa"/>
          </w:tblCellMar>
        </w:tblPrEx>
        <w:trPr>
          <w:trHeight w:val="453"/>
        </w:trPr>
        <w:tc>
          <w:tcPr>
            <w:tcW w:w="3406" w:type="dxa"/>
          </w:tcPr>
          <w:p w:rsidR="004D07F8" w:rsidRDefault="004D07F8">
            <w:pPr>
              <w:pStyle w:val="Pa6"/>
              <w:spacing w:before="100"/>
              <w:jc w:val="both"/>
              <w:rPr>
                <w:rFonts w:ascii="Calibri" w:hAnsi="Calibri" w:cs="Calibri"/>
                <w:color w:val="000000"/>
                <w:sz w:val="23"/>
                <w:szCs w:val="23"/>
              </w:rPr>
            </w:pPr>
            <w:r>
              <w:rPr>
                <w:rStyle w:val="A50"/>
                <w:sz w:val="23"/>
                <w:szCs w:val="23"/>
              </w:rPr>
              <w:t xml:space="preserve">1.2. Формирование компетенций как социально-педа- гогической ценности добровольчества – субъекта развивающегося воспитательного пространства </w:t>
            </w:r>
          </w:p>
        </w:tc>
        <w:tc>
          <w:tcPr>
            <w:tcW w:w="3406" w:type="dxa"/>
          </w:tcPr>
          <w:p w:rsidR="004D07F8" w:rsidRDefault="004D07F8">
            <w:pPr>
              <w:pStyle w:val="Pa8"/>
              <w:spacing w:before="100"/>
              <w:jc w:val="right"/>
              <w:rPr>
                <w:rFonts w:ascii="Calibri" w:hAnsi="Calibri" w:cs="Calibri"/>
                <w:color w:val="000000"/>
                <w:sz w:val="23"/>
                <w:szCs w:val="23"/>
              </w:rPr>
            </w:pPr>
            <w:r>
              <w:rPr>
                <w:rStyle w:val="A50"/>
                <w:b/>
                <w:bCs/>
                <w:sz w:val="23"/>
                <w:szCs w:val="23"/>
              </w:rPr>
              <w:t xml:space="preserve">35 </w:t>
            </w:r>
          </w:p>
        </w:tc>
      </w:tr>
      <w:tr w:rsidR="004D07F8">
        <w:tblPrEx>
          <w:tblCellMar>
            <w:top w:w="0" w:type="dxa"/>
            <w:bottom w:w="0" w:type="dxa"/>
          </w:tblCellMar>
        </w:tblPrEx>
        <w:trPr>
          <w:trHeight w:val="303"/>
        </w:trPr>
        <w:tc>
          <w:tcPr>
            <w:tcW w:w="3406" w:type="dxa"/>
          </w:tcPr>
          <w:p w:rsidR="004D07F8" w:rsidRDefault="004D07F8">
            <w:pPr>
              <w:pStyle w:val="Pa6"/>
              <w:spacing w:before="100"/>
              <w:jc w:val="both"/>
              <w:rPr>
                <w:rFonts w:ascii="Calibri" w:hAnsi="Calibri" w:cs="Calibri"/>
                <w:color w:val="000000"/>
                <w:sz w:val="23"/>
                <w:szCs w:val="23"/>
              </w:rPr>
            </w:pPr>
            <w:r>
              <w:rPr>
                <w:rStyle w:val="A50"/>
                <w:sz w:val="23"/>
                <w:szCs w:val="23"/>
              </w:rPr>
              <w:t xml:space="preserve">1.3. Развитие школьного добровольчества и его роль в государственной общественной системе воспитания </w:t>
            </w:r>
          </w:p>
        </w:tc>
        <w:tc>
          <w:tcPr>
            <w:tcW w:w="3406" w:type="dxa"/>
          </w:tcPr>
          <w:p w:rsidR="004D07F8" w:rsidRDefault="004D07F8">
            <w:pPr>
              <w:pStyle w:val="Pa8"/>
              <w:spacing w:before="100"/>
              <w:jc w:val="right"/>
              <w:rPr>
                <w:rFonts w:ascii="Calibri" w:hAnsi="Calibri" w:cs="Calibri"/>
                <w:color w:val="000000"/>
                <w:sz w:val="23"/>
                <w:szCs w:val="23"/>
              </w:rPr>
            </w:pPr>
            <w:r>
              <w:rPr>
                <w:rStyle w:val="A50"/>
                <w:b/>
                <w:bCs/>
                <w:sz w:val="23"/>
                <w:szCs w:val="23"/>
              </w:rPr>
              <w:t xml:space="preserve">45 </w:t>
            </w:r>
          </w:p>
        </w:tc>
      </w:tr>
      <w:tr w:rsidR="004D07F8">
        <w:tblPrEx>
          <w:tblCellMar>
            <w:top w:w="0" w:type="dxa"/>
            <w:bottom w:w="0" w:type="dxa"/>
          </w:tblCellMar>
        </w:tblPrEx>
        <w:trPr>
          <w:trHeight w:val="453"/>
        </w:trPr>
        <w:tc>
          <w:tcPr>
            <w:tcW w:w="3406" w:type="dxa"/>
          </w:tcPr>
          <w:p w:rsidR="004D07F8" w:rsidRDefault="004D07F8">
            <w:pPr>
              <w:pStyle w:val="Pa6"/>
              <w:spacing w:before="100"/>
              <w:jc w:val="both"/>
              <w:rPr>
                <w:rFonts w:ascii="Calibri" w:hAnsi="Calibri" w:cs="Calibri"/>
                <w:color w:val="000000"/>
                <w:sz w:val="23"/>
                <w:szCs w:val="23"/>
              </w:rPr>
            </w:pPr>
            <w:r>
              <w:rPr>
                <w:rStyle w:val="A50"/>
                <w:sz w:val="23"/>
                <w:szCs w:val="23"/>
              </w:rPr>
              <w:t xml:space="preserve">1.4. Организационно-управленческая функция Российского движения школьников в развитии пространства добровольческой активности </w:t>
            </w:r>
          </w:p>
        </w:tc>
        <w:tc>
          <w:tcPr>
            <w:tcW w:w="3406" w:type="dxa"/>
          </w:tcPr>
          <w:p w:rsidR="004D07F8" w:rsidRDefault="004D07F8">
            <w:pPr>
              <w:pStyle w:val="Pa8"/>
              <w:spacing w:before="100"/>
              <w:jc w:val="right"/>
              <w:rPr>
                <w:rFonts w:ascii="Calibri" w:hAnsi="Calibri" w:cs="Calibri"/>
                <w:color w:val="000000"/>
                <w:sz w:val="23"/>
                <w:szCs w:val="23"/>
              </w:rPr>
            </w:pPr>
            <w:r>
              <w:rPr>
                <w:rStyle w:val="A50"/>
                <w:b/>
                <w:bCs/>
                <w:sz w:val="23"/>
                <w:szCs w:val="23"/>
              </w:rPr>
              <w:t xml:space="preserve">67 </w:t>
            </w:r>
          </w:p>
        </w:tc>
      </w:tr>
      <w:tr w:rsidR="004D07F8">
        <w:tblPrEx>
          <w:tblCellMar>
            <w:top w:w="0" w:type="dxa"/>
            <w:bottom w:w="0" w:type="dxa"/>
          </w:tblCellMar>
        </w:tblPrEx>
        <w:trPr>
          <w:trHeight w:val="303"/>
        </w:trPr>
        <w:tc>
          <w:tcPr>
            <w:tcW w:w="3406" w:type="dxa"/>
          </w:tcPr>
          <w:p w:rsidR="004D07F8" w:rsidRDefault="004D07F8">
            <w:pPr>
              <w:pStyle w:val="Pa6"/>
              <w:spacing w:before="100"/>
              <w:jc w:val="both"/>
              <w:rPr>
                <w:rFonts w:ascii="Calibri" w:hAnsi="Calibri" w:cs="Calibri"/>
                <w:color w:val="000000"/>
                <w:sz w:val="23"/>
                <w:szCs w:val="23"/>
              </w:rPr>
            </w:pPr>
            <w:r>
              <w:rPr>
                <w:rStyle w:val="A50"/>
                <w:sz w:val="23"/>
                <w:szCs w:val="23"/>
              </w:rPr>
              <w:t xml:space="preserve">1.5. Алгоритм процесса вовлечения обучающихся в волонтерское добровольческое движение </w:t>
            </w:r>
          </w:p>
        </w:tc>
        <w:tc>
          <w:tcPr>
            <w:tcW w:w="3406" w:type="dxa"/>
          </w:tcPr>
          <w:p w:rsidR="004D07F8" w:rsidRDefault="004D07F8">
            <w:pPr>
              <w:pStyle w:val="Pa8"/>
              <w:spacing w:before="100"/>
              <w:jc w:val="right"/>
              <w:rPr>
                <w:rFonts w:ascii="Calibri" w:hAnsi="Calibri" w:cs="Calibri"/>
                <w:color w:val="000000"/>
                <w:sz w:val="23"/>
                <w:szCs w:val="23"/>
              </w:rPr>
            </w:pPr>
            <w:r>
              <w:rPr>
                <w:rStyle w:val="A50"/>
                <w:b/>
                <w:bCs/>
                <w:sz w:val="23"/>
                <w:szCs w:val="23"/>
              </w:rPr>
              <w:t xml:space="preserve">76 </w:t>
            </w:r>
          </w:p>
        </w:tc>
      </w:tr>
      <w:tr w:rsidR="004D07F8">
        <w:tblPrEx>
          <w:tblCellMar>
            <w:top w:w="0" w:type="dxa"/>
            <w:bottom w:w="0" w:type="dxa"/>
          </w:tblCellMar>
        </w:tblPrEx>
        <w:trPr>
          <w:trHeight w:val="453"/>
        </w:trPr>
        <w:tc>
          <w:tcPr>
            <w:tcW w:w="3406" w:type="dxa"/>
          </w:tcPr>
          <w:p w:rsidR="004D07F8" w:rsidRDefault="004D07F8">
            <w:pPr>
              <w:pStyle w:val="Pa6"/>
              <w:spacing w:before="100"/>
              <w:jc w:val="both"/>
              <w:rPr>
                <w:rFonts w:ascii="Calibri" w:hAnsi="Calibri" w:cs="Calibri"/>
                <w:color w:val="000000"/>
                <w:sz w:val="23"/>
                <w:szCs w:val="23"/>
              </w:rPr>
            </w:pPr>
            <w:r>
              <w:rPr>
                <w:rStyle w:val="A50"/>
                <w:b/>
                <w:bCs/>
                <w:sz w:val="23"/>
                <w:szCs w:val="23"/>
              </w:rPr>
              <w:t xml:space="preserve">РАЗДЕЛ 2. Практики становления добровольческого (волонтерского) движения в условиях социально- педагогической российской реальности </w:t>
            </w:r>
          </w:p>
        </w:tc>
        <w:tc>
          <w:tcPr>
            <w:tcW w:w="3406" w:type="dxa"/>
          </w:tcPr>
          <w:p w:rsidR="004D07F8" w:rsidRDefault="004D07F8">
            <w:pPr>
              <w:pStyle w:val="Pa8"/>
              <w:spacing w:before="100"/>
              <w:jc w:val="right"/>
              <w:rPr>
                <w:rFonts w:ascii="Calibri" w:hAnsi="Calibri" w:cs="Calibri"/>
                <w:color w:val="000000"/>
                <w:sz w:val="23"/>
                <w:szCs w:val="23"/>
              </w:rPr>
            </w:pPr>
            <w:r>
              <w:rPr>
                <w:rStyle w:val="A50"/>
                <w:b/>
                <w:bCs/>
                <w:sz w:val="23"/>
                <w:szCs w:val="23"/>
              </w:rPr>
              <w:t xml:space="preserve">129 </w:t>
            </w:r>
          </w:p>
        </w:tc>
      </w:tr>
      <w:tr w:rsidR="004D07F8">
        <w:tblPrEx>
          <w:tblCellMar>
            <w:top w:w="0" w:type="dxa"/>
            <w:bottom w:w="0" w:type="dxa"/>
          </w:tblCellMar>
        </w:tblPrEx>
        <w:trPr>
          <w:trHeight w:val="153"/>
        </w:trPr>
        <w:tc>
          <w:tcPr>
            <w:tcW w:w="3406" w:type="dxa"/>
          </w:tcPr>
          <w:p w:rsidR="004D07F8" w:rsidRDefault="004D07F8">
            <w:pPr>
              <w:pStyle w:val="Pa6"/>
              <w:spacing w:before="100"/>
              <w:jc w:val="both"/>
              <w:rPr>
                <w:rFonts w:ascii="Calibri" w:hAnsi="Calibri" w:cs="Calibri"/>
                <w:color w:val="000000"/>
                <w:sz w:val="23"/>
                <w:szCs w:val="23"/>
              </w:rPr>
            </w:pPr>
            <w:r>
              <w:rPr>
                <w:rStyle w:val="A50"/>
                <w:sz w:val="23"/>
                <w:szCs w:val="23"/>
              </w:rPr>
              <w:t xml:space="preserve">2.1. Вовлечение обучающихся в волонтерскую деятельность </w:t>
            </w:r>
          </w:p>
        </w:tc>
        <w:tc>
          <w:tcPr>
            <w:tcW w:w="3406" w:type="dxa"/>
          </w:tcPr>
          <w:p w:rsidR="004D07F8" w:rsidRDefault="004D07F8">
            <w:pPr>
              <w:pStyle w:val="Pa8"/>
              <w:spacing w:before="100"/>
              <w:jc w:val="right"/>
              <w:rPr>
                <w:rFonts w:ascii="Calibri" w:hAnsi="Calibri" w:cs="Calibri"/>
                <w:color w:val="000000"/>
                <w:sz w:val="23"/>
                <w:szCs w:val="23"/>
              </w:rPr>
            </w:pPr>
            <w:r>
              <w:rPr>
                <w:rStyle w:val="A50"/>
                <w:b/>
                <w:bCs/>
                <w:sz w:val="23"/>
                <w:szCs w:val="23"/>
              </w:rPr>
              <w:t xml:space="preserve">129 </w:t>
            </w:r>
          </w:p>
        </w:tc>
      </w:tr>
      <w:tr w:rsidR="004D07F8">
        <w:tblPrEx>
          <w:tblCellMar>
            <w:top w:w="0" w:type="dxa"/>
            <w:bottom w:w="0" w:type="dxa"/>
          </w:tblCellMar>
        </w:tblPrEx>
        <w:trPr>
          <w:trHeight w:val="153"/>
        </w:trPr>
        <w:tc>
          <w:tcPr>
            <w:tcW w:w="3406" w:type="dxa"/>
          </w:tcPr>
          <w:p w:rsidR="004D07F8" w:rsidRDefault="004D07F8">
            <w:pPr>
              <w:pStyle w:val="Pa6"/>
              <w:spacing w:before="100"/>
              <w:jc w:val="both"/>
              <w:rPr>
                <w:rFonts w:ascii="Calibri" w:hAnsi="Calibri" w:cs="Calibri"/>
                <w:color w:val="000000"/>
                <w:sz w:val="23"/>
                <w:szCs w:val="23"/>
              </w:rPr>
            </w:pPr>
            <w:r>
              <w:rPr>
                <w:rStyle w:val="A50"/>
                <w:sz w:val="23"/>
                <w:szCs w:val="23"/>
              </w:rPr>
              <w:t xml:space="preserve">2.2. Формирование имиджа волонтерского отряда </w:t>
            </w:r>
          </w:p>
        </w:tc>
        <w:tc>
          <w:tcPr>
            <w:tcW w:w="3406" w:type="dxa"/>
          </w:tcPr>
          <w:p w:rsidR="004D07F8" w:rsidRDefault="004D07F8">
            <w:pPr>
              <w:pStyle w:val="Pa8"/>
              <w:spacing w:before="100"/>
              <w:jc w:val="right"/>
              <w:rPr>
                <w:rFonts w:ascii="Calibri" w:hAnsi="Calibri" w:cs="Calibri"/>
                <w:color w:val="000000"/>
                <w:sz w:val="23"/>
                <w:szCs w:val="23"/>
              </w:rPr>
            </w:pPr>
            <w:r>
              <w:rPr>
                <w:rStyle w:val="A50"/>
                <w:b/>
                <w:bCs/>
                <w:sz w:val="23"/>
                <w:szCs w:val="23"/>
              </w:rPr>
              <w:t xml:space="preserve">148 </w:t>
            </w:r>
          </w:p>
        </w:tc>
      </w:tr>
      <w:tr w:rsidR="004D07F8">
        <w:tblPrEx>
          <w:tblCellMar>
            <w:top w:w="0" w:type="dxa"/>
            <w:bottom w:w="0" w:type="dxa"/>
          </w:tblCellMar>
        </w:tblPrEx>
        <w:trPr>
          <w:trHeight w:val="303"/>
        </w:trPr>
        <w:tc>
          <w:tcPr>
            <w:tcW w:w="3406" w:type="dxa"/>
          </w:tcPr>
          <w:p w:rsidR="004D07F8" w:rsidRDefault="004D07F8">
            <w:pPr>
              <w:pStyle w:val="Pa6"/>
              <w:spacing w:before="100"/>
              <w:jc w:val="both"/>
              <w:rPr>
                <w:rFonts w:ascii="Calibri" w:hAnsi="Calibri" w:cs="Calibri"/>
                <w:color w:val="000000"/>
                <w:sz w:val="23"/>
                <w:szCs w:val="23"/>
              </w:rPr>
            </w:pPr>
            <w:r>
              <w:rPr>
                <w:rStyle w:val="A50"/>
                <w:sz w:val="23"/>
                <w:szCs w:val="23"/>
              </w:rPr>
              <w:t xml:space="preserve">2.3. Подготовка к добровольческой (волонтерской) дея- тельности субъектов добровольческого </w:t>
            </w:r>
            <w:r>
              <w:rPr>
                <w:rStyle w:val="A50"/>
                <w:sz w:val="23"/>
                <w:szCs w:val="23"/>
              </w:rPr>
              <w:lastRenderedPageBreak/>
              <w:t xml:space="preserve">движения </w:t>
            </w:r>
          </w:p>
        </w:tc>
        <w:tc>
          <w:tcPr>
            <w:tcW w:w="3406" w:type="dxa"/>
          </w:tcPr>
          <w:p w:rsidR="004D07F8" w:rsidRDefault="004D07F8">
            <w:pPr>
              <w:pStyle w:val="Pa8"/>
              <w:spacing w:before="100"/>
              <w:jc w:val="right"/>
              <w:rPr>
                <w:rFonts w:ascii="Calibri" w:hAnsi="Calibri" w:cs="Calibri"/>
                <w:color w:val="000000"/>
                <w:sz w:val="23"/>
                <w:szCs w:val="23"/>
              </w:rPr>
            </w:pPr>
            <w:r>
              <w:rPr>
                <w:rStyle w:val="A50"/>
                <w:b/>
                <w:bCs/>
                <w:sz w:val="23"/>
                <w:szCs w:val="23"/>
              </w:rPr>
              <w:lastRenderedPageBreak/>
              <w:t>158</w:t>
            </w:r>
          </w:p>
        </w:tc>
      </w:tr>
    </w:tbl>
    <w:p w:rsidR="004D07F8" w:rsidRDefault="004D07F8" w:rsidP="004D07F8">
      <w:pPr>
        <w:pStyle w:val="Pa1"/>
        <w:rPr>
          <w:rFonts w:cs="AvantGardeCTT"/>
          <w:color w:val="000000"/>
          <w:sz w:val="23"/>
          <w:szCs w:val="23"/>
        </w:rPr>
      </w:pPr>
      <w:r>
        <w:rPr>
          <w:rFonts w:cs="AvantGardeCTT"/>
          <w:b/>
          <w:bCs/>
          <w:color w:val="000000"/>
          <w:sz w:val="23"/>
          <w:szCs w:val="23"/>
        </w:rPr>
        <w:lastRenderedPageBreak/>
        <w:t xml:space="preserve">12 </w:t>
      </w:r>
    </w:p>
    <w:p w:rsidR="004D07F8" w:rsidRDefault="004D07F8" w:rsidP="004D07F8">
      <w:pPr>
        <w:pStyle w:val="Pa1"/>
        <w:rPr>
          <w:rFonts w:ascii="Minion Pro" w:hAnsi="Minion Pro" w:cs="Minion Pro"/>
          <w:color w:val="000000"/>
          <w:sz w:val="23"/>
          <w:szCs w:val="23"/>
        </w:rPr>
      </w:pPr>
      <w:r>
        <w:rPr>
          <w:rFonts w:ascii="Minion Pro" w:hAnsi="Minion Pro" w:cs="Minion Pro"/>
          <w:color w:val="000000"/>
          <w:sz w:val="23"/>
          <w:szCs w:val="23"/>
        </w:rPr>
        <w:t xml:space="preserve">.............................................................................................................................. </w:t>
      </w:r>
    </w:p>
    <w:p w:rsidR="004D07F8" w:rsidRDefault="004D07F8" w:rsidP="004D07F8">
      <w:pPr>
        <w:pStyle w:val="Pa7"/>
        <w:jc w:val="right"/>
        <w:rPr>
          <w:rFonts w:cs="AvantGardeCTT"/>
          <w:color w:val="000000"/>
          <w:sz w:val="22"/>
          <w:szCs w:val="22"/>
        </w:rPr>
      </w:pPr>
      <w:r>
        <w:rPr>
          <w:rStyle w:val="A9"/>
        </w:rPr>
        <w:t xml:space="preserve">РАЗДЕЛ 1 </w:t>
      </w:r>
    </w:p>
    <w:p w:rsidR="004D07F8" w:rsidRDefault="004D07F8" w:rsidP="004D07F8">
      <w:pPr>
        <w:pStyle w:val="Default"/>
        <w:rPr>
          <w:rFonts w:ascii="Calibri" w:hAnsi="Calibri" w:cs="Calibri"/>
          <w:sz w:val="23"/>
          <w:szCs w:val="23"/>
        </w:rPr>
      </w:pPr>
      <w:r>
        <w:rPr>
          <w:rFonts w:ascii="Calibri" w:hAnsi="Calibri" w:cs="Calibri"/>
          <w:sz w:val="23"/>
          <w:szCs w:val="23"/>
        </w:rPr>
        <w:t xml:space="preserve">образования, ориентированное на изучение, обоснование и создание условий, содействующих индивидуальному развитию, личностному становлению и самореализации субъектов образования. Е.Н. Бондаревская и С.В. Кульневич подчеркивают, что «в центре внимания гуманистической педагогики стоит уникальная целостная личность, которая стремится к максимальной реализации своих возможностей (самоактуализации), открыта для восприятия нового опыта, способна на осознанный и ответственный выбор в разнообразных жизненных ситуациях. Достижение личностью такого качества провозглашается гуманистической педагогикой целью воспитания в отличие от формализированной передачи воспитаннику знаний и социальных норм в традиционной педагогике»исторически сложившееся направление в теории и практике . </w:t>
      </w:r>
      <w:r>
        <w:rPr>
          <w:rStyle w:val="A7"/>
        </w:rPr>
        <w:t>3</w:t>
      </w:r>
    </w:p>
    <w:p w:rsidR="004D07F8" w:rsidRDefault="004D07F8" w:rsidP="004D07F8">
      <w:pPr>
        <w:pStyle w:val="Pa6"/>
        <w:spacing w:before="100"/>
        <w:jc w:val="both"/>
        <w:rPr>
          <w:rFonts w:ascii="Calibri" w:hAnsi="Calibri" w:cs="Calibri"/>
          <w:color w:val="000000"/>
          <w:sz w:val="23"/>
          <w:szCs w:val="23"/>
        </w:rPr>
      </w:pPr>
      <w:r>
        <w:rPr>
          <w:rStyle w:val="A50"/>
          <w:sz w:val="23"/>
          <w:szCs w:val="23"/>
        </w:rPr>
        <w:t xml:space="preserve">Согласно Г.Б. Корнетову, парадигма гуманистической (гуманной) педагогики в отечественной теории образования получила мощный импульс к развитию в период перестройки в 1990-е гг. Ее актуализировали те острые дискуссии, которые во второй половине 1980-х гг. велись в научном сообществе в решении актуальных проблем педагогики и авторитаризма массовой отечественной школы, вокруг поиска путей их преодоления и перспектив радикальной гуманизации российского образования. Активным участником этих дискуссий был академик РАО Ш.А. Амонашвили, который представил в 1990-е гг. одно из самых ярких и полемически заостренных концепций гуманной педагогики, последовательно противопоставляя ее авторитарной педагогической традиции. Стержнем авторитарно-императивной педагогики является тип педагогического взаимоотношения, предполагающего, с одной </w:t>
      </w:r>
    </w:p>
    <w:p w:rsidR="004D07F8" w:rsidRDefault="004D07F8" w:rsidP="004D07F8">
      <w:pPr>
        <w:pStyle w:val="Pa6"/>
        <w:spacing w:before="100"/>
        <w:jc w:val="both"/>
        <w:rPr>
          <w:rFonts w:ascii="Calibri" w:hAnsi="Calibri" w:cs="Calibri"/>
          <w:color w:val="000000"/>
          <w:sz w:val="23"/>
          <w:szCs w:val="23"/>
        </w:rPr>
      </w:pPr>
      <w:r>
        <w:rPr>
          <w:rStyle w:val="A8"/>
        </w:rPr>
        <w:t xml:space="preserve">3 </w:t>
      </w:r>
      <w:r>
        <w:rPr>
          <w:rStyle w:val="A00"/>
        </w:rPr>
        <w:t xml:space="preserve">Бондаревская Е.В., Кульневич С.В. </w:t>
      </w:r>
      <w:r>
        <w:rPr>
          <w:rStyle w:val="A00"/>
          <w:rFonts w:ascii="Calibri" w:hAnsi="Calibri" w:cs="Calibri"/>
        </w:rPr>
        <w:t>Педагогика: личность в гуманистических теориях и системах воспитания. – М.; Р/Дон, 1999. – С. 206.</w:t>
      </w:r>
    </w:p>
    <w:p w:rsidR="004D07F8" w:rsidRDefault="004D07F8" w:rsidP="004D07F8">
      <w:pPr>
        <w:pStyle w:val="Pa7"/>
        <w:pageBreakBefore/>
        <w:jc w:val="right"/>
        <w:rPr>
          <w:rFonts w:ascii="Calibri" w:hAnsi="Calibri" w:cs="Calibri"/>
          <w:color w:val="000000"/>
          <w:sz w:val="23"/>
          <w:szCs w:val="23"/>
        </w:rPr>
      </w:pPr>
      <w:r>
        <w:rPr>
          <w:rFonts w:ascii="Calibri" w:hAnsi="Calibri" w:cs="Calibri"/>
          <w:b/>
          <w:bCs/>
          <w:color w:val="000000"/>
          <w:sz w:val="23"/>
          <w:szCs w:val="23"/>
        </w:rPr>
        <w:lastRenderedPageBreak/>
        <w:t xml:space="preserve">13 </w:t>
      </w:r>
    </w:p>
    <w:p w:rsidR="004D07F8" w:rsidRDefault="004D07F8" w:rsidP="004D07F8">
      <w:pPr>
        <w:pStyle w:val="Pa1"/>
        <w:rPr>
          <w:rFonts w:ascii="Minion Pro" w:hAnsi="Minion Pro" w:cs="Minion Pro"/>
          <w:color w:val="000000"/>
          <w:sz w:val="23"/>
          <w:szCs w:val="23"/>
        </w:rPr>
      </w:pPr>
      <w:r>
        <w:rPr>
          <w:rFonts w:ascii="Minion Pro" w:hAnsi="Minion Pro" w:cs="Minion Pro"/>
          <w:color w:val="000000"/>
          <w:sz w:val="23"/>
          <w:szCs w:val="23"/>
        </w:rPr>
        <w:t xml:space="preserve">.............................................................................................................................. </w:t>
      </w:r>
    </w:p>
    <w:p w:rsidR="004D07F8" w:rsidRDefault="004D07F8" w:rsidP="004D07F8">
      <w:pPr>
        <w:pStyle w:val="Default"/>
        <w:rPr>
          <w:rFonts w:ascii="Calibri" w:hAnsi="Calibri" w:cs="Calibri"/>
          <w:sz w:val="23"/>
          <w:szCs w:val="23"/>
        </w:rPr>
      </w:pPr>
      <w:r>
        <w:rPr>
          <w:rFonts w:ascii="Calibri" w:hAnsi="Calibri" w:cs="Calibri"/>
          <w:sz w:val="23"/>
          <w:szCs w:val="23"/>
        </w:rPr>
        <w:t xml:space="preserve">послушание. Активность обучающегося оказывается полностью подконтрольной воле взрослого, который, стимулируя, направляя или подавляя ее, решает поставленные им задачи по воспитанию и обучению своего питомца. Субъект превращается в средство достижения педагогических целей и рассматривается не как целостная, уникальная, неповторимая личность, а как объект, с которым работает воспитатель и который обладает определенными качествами и свойствами, организующими или, наоборот, препятствующими реализации замысла учителя-творца. стороны, требовательность и строгость, а с другой – подчинение и </w:t>
      </w:r>
    </w:p>
    <w:p w:rsidR="004D07F8" w:rsidRDefault="004D07F8" w:rsidP="004D07F8">
      <w:pPr>
        <w:pStyle w:val="Pa6"/>
        <w:spacing w:before="100"/>
        <w:jc w:val="both"/>
        <w:rPr>
          <w:rFonts w:ascii="Calibri" w:hAnsi="Calibri" w:cs="Calibri"/>
          <w:color w:val="000000"/>
          <w:sz w:val="23"/>
          <w:szCs w:val="23"/>
        </w:rPr>
      </w:pPr>
      <w:r>
        <w:rPr>
          <w:rStyle w:val="A50"/>
          <w:sz w:val="23"/>
          <w:szCs w:val="23"/>
        </w:rPr>
        <w:t xml:space="preserve">Гуманная педагогика, утверждает Ш.А. Амонашвили, прежде всего, должна способствовать реализации природы каждого человека, которая у детей проявляется, во-первых, в стремлении к развитию, во- вторых, в страсти к свободе и, в-третьих, в потребности взросления. Только такой подход к обучению и воспитанию может заложить основы подлинной глубинной духовной общности наставника и воспитанника. И целесообразность его составляют основы образовательного процесса, базирующиеся на взаимопонимании, взаимодействии, сотрудничестве. Парадигма гуманной педагогики ориентирует педагога на то, чтобы сделать воспитанника своим единомышленником, добровольным и заинтересованным сотрудником, соратником, привить позицию равноправного участника, соавтора собственного образования, самовоспитания и самореализации. С этих позиций взаимоотношения участников педагогического процесса проектируются на основе любви, уважения, понимания, то есть ориентируют на ярко выраженный гуманный характер. </w:t>
      </w:r>
    </w:p>
    <w:p w:rsidR="004D07F8" w:rsidRDefault="004D07F8" w:rsidP="004D07F8">
      <w:pPr>
        <w:pStyle w:val="Pa6"/>
        <w:spacing w:before="100"/>
        <w:jc w:val="both"/>
        <w:rPr>
          <w:rFonts w:ascii="Calibri" w:hAnsi="Calibri" w:cs="Calibri"/>
          <w:color w:val="000000"/>
          <w:sz w:val="23"/>
          <w:szCs w:val="23"/>
        </w:rPr>
      </w:pPr>
      <w:r>
        <w:rPr>
          <w:rStyle w:val="A50"/>
          <w:sz w:val="23"/>
          <w:szCs w:val="23"/>
        </w:rPr>
        <w:t xml:space="preserve">Гуманная педагогика, по убеждению Ш.А. Амонашвили, должна улавливать и поддерживать естественную активность детей, и направлять ее в русло, определяемое педагогом. Реализовать гуманную педагогику в практике образования можно лишь в том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6"/>
        <w:spacing w:before="100"/>
        <w:jc w:val="both"/>
        <w:rPr>
          <w:rFonts w:ascii="Calibri" w:hAnsi="Calibri" w:cs="Calibri"/>
          <w:color w:val="000000"/>
          <w:sz w:val="23"/>
          <w:szCs w:val="23"/>
        </w:rPr>
      </w:pPr>
      <w:r>
        <w:rPr>
          <w:rStyle w:val="A50"/>
          <w:sz w:val="23"/>
          <w:szCs w:val="23"/>
        </w:rPr>
        <w:t xml:space="preserve">случае, утверждает Ш.А. Амонашвили, если все компоненты учебно- воспитательного процесса будут переосмыслены сквозь призму присущих ей принципов. Эти принципы обусловливают требование устройства окружающего мира и педагогический процесс таким образом, чтобы в них ребенок: </w:t>
      </w:r>
    </w:p>
    <w:p w:rsidR="004D07F8" w:rsidRDefault="004D07F8" w:rsidP="004D07F8">
      <w:pPr>
        <w:pStyle w:val="Pa6"/>
        <w:spacing w:before="100"/>
        <w:jc w:val="both"/>
        <w:rPr>
          <w:rFonts w:ascii="Calibri" w:hAnsi="Calibri" w:cs="Calibri"/>
          <w:color w:val="000000"/>
          <w:sz w:val="23"/>
          <w:szCs w:val="23"/>
        </w:rPr>
      </w:pPr>
      <w:r>
        <w:rPr>
          <w:rStyle w:val="A50"/>
          <w:sz w:val="23"/>
          <w:szCs w:val="23"/>
        </w:rPr>
        <w:t xml:space="preserve">1 - познавал и усваивал истинно человеческое; </w:t>
      </w:r>
    </w:p>
    <w:p w:rsidR="004D07F8" w:rsidRDefault="004D07F8" w:rsidP="004D07F8">
      <w:pPr>
        <w:pStyle w:val="Pa6"/>
        <w:spacing w:before="100"/>
        <w:jc w:val="both"/>
        <w:rPr>
          <w:rFonts w:ascii="Calibri" w:hAnsi="Calibri" w:cs="Calibri"/>
          <w:color w:val="000000"/>
          <w:sz w:val="23"/>
          <w:szCs w:val="23"/>
        </w:rPr>
      </w:pPr>
      <w:r>
        <w:rPr>
          <w:rStyle w:val="A50"/>
          <w:sz w:val="23"/>
          <w:szCs w:val="23"/>
        </w:rPr>
        <w:t xml:space="preserve">2 - познавал себя как человека; </w:t>
      </w:r>
    </w:p>
    <w:p w:rsidR="004D07F8" w:rsidRDefault="004D07F8" w:rsidP="004D07F8">
      <w:pPr>
        <w:pStyle w:val="Pa6"/>
        <w:spacing w:before="100"/>
        <w:jc w:val="both"/>
        <w:rPr>
          <w:rFonts w:ascii="Calibri" w:hAnsi="Calibri" w:cs="Calibri"/>
          <w:color w:val="000000"/>
          <w:sz w:val="23"/>
          <w:szCs w:val="23"/>
        </w:rPr>
      </w:pPr>
      <w:r>
        <w:rPr>
          <w:rStyle w:val="A50"/>
          <w:sz w:val="23"/>
          <w:szCs w:val="23"/>
        </w:rPr>
        <w:t xml:space="preserve">3 - проявлял свою истинную индивидуальность; </w:t>
      </w:r>
    </w:p>
    <w:p w:rsidR="004D07F8" w:rsidRDefault="004D07F8" w:rsidP="004D07F8">
      <w:pPr>
        <w:pStyle w:val="Pa6"/>
        <w:spacing w:before="100"/>
        <w:jc w:val="both"/>
        <w:rPr>
          <w:rFonts w:ascii="Calibri" w:hAnsi="Calibri" w:cs="Calibri"/>
          <w:color w:val="000000"/>
          <w:sz w:val="23"/>
          <w:szCs w:val="23"/>
        </w:rPr>
      </w:pPr>
      <w:r>
        <w:rPr>
          <w:rStyle w:val="A50"/>
          <w:sz w:val="23"/>
          <w:szCs w:val="23"/>
        </w:rPr>
        <w:t xml:space="preserve">4 - находил общественный простор для развития своей истинной природы. </w:t>
      </w:r>
    </w:p>
    <w:p w:rsidR="004D07F8" w:rsidRDefault="004D07F8" w:rsidP="004D07F8">
      <w:pPr>
        <w:pStyle w:val="Pa6"/>
        <w:spacing w:before="100"/>
        <w:jc w:val="both"/>
        <w:rPr>
          <w:rFonts w:ascii="Calibri" w:hAnsi="Calibri" w:cs="Calibri"/>
          <w:color w:val="000000"/>
          <w:sz w:val="23"/>
          <w:szCs w:val="23"/>
        </w:rPr>
      </w:pPr>
      <w:r>
        <w:rPr>
          <w:rStyle w:val="A50"/>
          <w:sz w:val="23"/>
          <w:szCs w:val="23"/>
        </w:rPr>
        <w:t xml:space="preserve">Необходимо также, чтобы интересы ребенка совпадали с обще- человеческими интересами и чтобы были нейтрализованы источники, способные провоцировать ребенка на асоциальные действия и поступки. </w:t>
      </w:r>
    </w:p>
    <w:p w:rsidR="004D07F8" w:rsidRDefault="004D07F8" w:rsidP="004D07F8">
      <w:pPr>
        <w:pStyle w:val="Pa6"/>
        <w:spacing w:before="100"/>
        <w:jc w:val="both"/>
        <w:rPr>
          <w:rFonts w:ascii="Calibri" w:hAnsi="Calibri" w:cs="Calibri"/>
          <w:color w:val="000000"/>
          <w:sz w:val="23"/>
          <w:szCs w:val="23"/>
        </w:rPr>
      </w:pPr>
      <w:r>
        <w:rPr>
          <w:rStyle w:val="A50"/>
          <w:sz w:val="23"/>
          <w:szCs w:val="23"/>
        </w:rPr>
        <w:t>Ш.А. Амонашвили предлагает концептуальную схему, которую можно весьма успешно использовать при рассмотрении и проектировании педагогических феноменов. Она позволяет достаточно четко выделить, поляризовать и проследить в их развитии и взаимодействии гуманистическую (гуманную) и авторитарную (авторитарно- императивную) традиции (тенденции) в теории и практике образования. Дифференциация между этими традициями прежде всего проходит по линии обращения педагога к природе воспитанника, к ее реальному учету (или неучету) при конструировании воспитания и обучения. В этом контексте отметим, что О.С. Газман</w:t>
      </w:r>
      <w:r>
        <w:rPr>
          <w:rStyle w:val="A7"/>
        </w:rPr>
        <w:t xml:space="preserve">4 </w:t>
      </w:r>
      <w:r>
        <w:rPr>
          <w:rStyle w:val="A50"/>
          <w:sz w:val="23"/>
          <w:szCs w:val="23"/>
        </w:rPr>
        <w:t xml:space="preserve">формулирует следующие гуманистические максимы (или принципы) образования: </w:t>
      </w:r>
    </w:p>
    <w:p w:rsidR="004D07F8" w:rsidRDefault="004D07F8" w:rsidP="004D07F8">
      <w:pPr>
        <w:pStyle w:val="Pa6"/>
        <w:spacing w:before="100"/>
        <w:jc w:val="both"/>
        <w:rPr>
          <w:rFonts w:ascii="Calibri" w:hAnsi="Calibri" w:cs="Calibri"/>
          <w:color w:val="000000"/>
          <w:sz w:val="23"/>
          <w:szCs w:val="23"/>
        </w:rPr>
      </w:pPr>
      <w:r>
        <w:rPr>
          <w:rStyle w:val="A8"/>
        </w:rPr>
        <w:t xml:space="preserve">4 </w:t>
      </w:r>
      <w:r>
        <w:rPr>
          <w:rStyle w:val="A00"/>
        </w:rPr>
        <w:t xml:space="preserve">Газман О.С. </w:t>
      </w:r>
      <w:r>
        <w:rPr>
          <w:rStyle w:val="A00"/>
          <w:rFonts w:ascii="Calibri" w:hAnsi="Calibri" w:cs="Calibri"/>
        </w:rPr>
        <w:t>Неклассическое воспитание: От авторитарной педагогики к педагогике свободы. – М., 2002. – С. 13.</w:t>
      </w:r>
      <w:r>
        <w:rPr>
          <w:rFonts w:ascii="Calibri" w:hAnsi="Calibri" w:cs="Calibri"/>
          <w:b/>
          <w:bCs/>
          <w:color w:val="000000"/>
          <w:sz w:val="23"/>
          <w:szCs w:val="23"/>
        </w:rPr>
        <w:t xml:space="preserve">14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Default"/>
        <w:rPr>
          <w:rFonts w:cstheme="minorBidi"/>
          <w:color w:val="auto"/>
          <w:sz w:val="23"/>
          <w:szCs w:val="23"/>
        </w:rPr>
      </w:pPr>
      <w:r>
        <w:rPr>
          <w:rFonts w:cstheme="minorBidi"/>
          <w:b/>
          <w:bCs/>
          <w:color w:val="auto"/>
          <w:sz w:val="23"/>
          <w:szCs w:val="23"/>
        </w:rPr>
        <w:t xml:space="preserve">15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7"/>
        <w:jc w:val="right"/>
        <w:rPr>
          <w:rFonts w:cs="AvantGardeCTT"/>
          <w:sz w:val="22"/>
          <w:szCs w:val="22"/>
        </w:rPr>
      </w:pPr>
      <w:r>
        <w:rPr>
          <w:rStyle w:val="A9"/>
        </w:rPr>
        <w:t xml:space="preserve">РАЗДЕЛ 1 </w:t>
      </w:r>
    </w:p>
    <w:p w:rsidR="004D07F8" w:rsidRDefault="004D07F8" w:rsidP="004D07F8">
      <w:pPr>
        <w:pStyle w:val="Pa6"/>
        <w:spacing w:before="100"/>
        <w:jc w:val="both"/>
        <w:rPr>
          <w:rFonts w:ascii="Calibri" w:hAnsi="Calibri" w:cs="Calibri"/>
          <w:sz w:val="23"/>
          <w:szCs w:val="23"/>
        </w:rPr>
      </w:pPr>
      <w:r>
        <w:rPr>
          <w:rStyle w:val="A50"/>
          <w:sz w:val="23"/>
          <w:szCs w:val="23"/>
        </w:rPr>
        <w:t xml:space="preserve">1 - ребенок не может быть средством в достижении педагогических целей; </w:t>
      </w:r>
    </w:p>
    <w:p w:rsidR="004D07F8" w:rsidRDefault="004D07F8" w:rsidP="004D07F8">
      <w:pPr>
        <w:pStyle w:val="Pa6"/>
        <w:spacing w:before="100"/>
        <w:jc w:val="both"/>
        <w:rPr>
          <w:rFonts w:ascii="Calibri" w:hAnsi="Calibri" w:cs="Calibri"/>
          <w:sz w:val="23"/>
          <w:szCs w:val="23"/>
        </w:rPr>
      </w:pPr>
      <w:r>
        <w:rPr>
          <w:rStyle w:val="A50"/>
          <w:sz w:val="23"/>
          <w:szCs w:val="23"/>
        </w:rPr>
        <w:t xml:space="preserve">2 - самореализация педагога – в творческой самореализации ребенка. Всегда принимай ребенка таким, какой он есть, в его постоянном изменении; </w:t>
      </w:r>
    </w:p>
    <w:p w:rsidR="004D07F8" w:rsidRDefault="004D07F8" w:rsidP="004D07F8">
      <w:pPr>
        <w:pStyle w:val="Pa6"/>
        <w:spacing w:before="100"/>
        <w:jc w:val="both"/>
        <w:rPr>
          <w:rFonts w:ascii="Calibri" w:hAnsi="Calibri" w:cs="Calibri"/>
          <w:sz w:val="23"/>
          <w:szCs w:val="23"/>
        </w:rPr>
      </w:pPr>
      <w:r>
        <w:rPr>
          <w:rStyle w:val="A50"/>
          <w:sz w:val="23"/>
          <w:szCs w:val="23"/>
        </w:rPr>
        <w:t xml:space="preserve">3 - дети – носители грядущей культуры. Соизмеряй свою культуру с культурой растущего поколения, образование есть диалог культур. </w:t>
      </w:r>
    </w:p>
    <w:p w:rsidR="004D07F8" w:rsidRDefault="004D07F8" w:rsidP="004D07F8">
      <w:pPr>
        <w:pStyle w:val="Pa6"/>
        <w:spacing w:before="100"/>
        <w:jc w:val="both"/>
        <w:rPr>
          <w:rFonts w:ascii="Calibri" w:hAnsi="Calibri" w:cs="Calibri"/>
          <w:sz w:val="23"/>
          <w:szCs w:val="23"/>
        </w:rPr>
      </w:pPr>
      <w:r>
        <w:rPr>
          <w:rStyle w:val="A50"/>
          <w:sz w:val="23"/>
          <w:szCs w:val="23"/>
        </w:rPr>
        <w:t xml:space="preserve">О.С. Газман обозначил ведущие направления педагогической деятельности, вытекающие из современной парадигмы гуманизма: </w:t>
      </w:r>
    </w:p>
    <w:p w:rsidR="004D07F8" w:rsidRDefault="004D07F8" w:rsidP="004D07F8">
      <w:pPr>
        <w:pStyle w:val="Pa6"/>
        <w:spacing w:before="100"/>
        <w:jc w:val="both"/>
        <w:rPr>
          <w:rFonts w:ascii="Calibri" w:hAnsi="Calibri" w:cs="Calibri"/>
          <w:sz w:val="23"/>
          <w:szCs w:val="23"/>
        </w:rPr>
      </w:pPr>
      <w:r>
        <w:rPr>
          <w:rStyle w:val="A50"/>
          <w:sz w:val="23"/>
          <w:szCs w:val="23"/>
        </w:rPr>
        <w:t xml:space="preserve">&gt; во-первых, обеспечение внутренних условий (установок, потребностей, способностей) для развития «самости», для самоопределения (через механизмы самопознания, рефлексии, целеполагания, физической и психической защиты, деятельности самоосуществления); </w:t>
      </w:r>
    </w:p>
    <w:p w:rsidR="004D07F8" w:rsidRDefault="004D07F8" w:rsidP="004D07F8">
      <w:pPr>
        <w:pStyle w:val="Pa6"/>
        <w:spacing w:before="100"/>
        <w:jc w:val="both"/>
        <w:rPr>
          <w:rFonts w:ascii="Calibri" w:hAnsi="Calibri" w:cs="Calibri"/>
          <w:sz w:val="23"/>
          <w:szCs w:val="23"/>
        </w:rPr>
      </w:pPr>
      <w:r>
        <w:rPr>
          <w:rStyle w:val="A50"/>
          <w:sz w:val="23"/>
          <w:szCs w:val="23"/>
        </w:rPr>
        <w:t xml:space="preserve">&gt; во-вторых, создание благоприятных внешних условий (среды обитания) для психического и биологического (физического) существования и развития ребенка; </w:t>
      </w:r>
    </w:p>
    <w:p w:rsidR="004D07F8" w:rsidRDefault="004D07F8" w:rsidP="004D07F8">
      <w:pPr>
        <w:pStyle w:val="Pa6"/>
        <w:spacing w:before="100"/>
        <w:jc w:val="both"/>
        <w:rPr>
          <w:rFonts w:ascii="Calibri" w:hAnsi="Calibri" w:cs="Calibri"/>
          <w:sz w:val="23"/>
          <w:szCs w:val="23"/>
        </w:rPr>
      </w:pPr>
      <w:r>
        <w:rPr>
          <w:rStyle w:val="A50"/>
          <w:sz w:val="23"/>
          <w:szCs w:val="23"/>
        </w:rPr>
        <w:t xml:space="preserve">&gt; в-третьих, организация очеловеченной микросоциальной среды (гуманистические отношения, общение, творческая деятельность, психологический климат и т.д.) как продукта активности детей и взрослых. </w:t>
      </w:r>
    </w:p>
    <w:p w:rsidR="004D07F8" w:rsidRDefault="004D07F8" w:rsidP="004D07F8">
      <w:pPr>
        <w:pStyle w:val="Pa6"/>
        <w:spacing w:before="100"/>
        <w:jc w:val="both"/>
        <w:rPr>
          <w:rFonts w:cs="AvantGardeCTT"/>
          <w:sz w:val="23"/>
          <w:szCs w:val="23"/>
        </w:rPr>
      </w:pPr>
      <w:r>
        <w:rPr>
          <w:rStyle w:val="A50"/>
          <w:sz w:val="23"/>
          <w:szCs w:val="23"/>
        </w:rPr>
        <w:t xml:space="preserve">В отечественной педагогике наиболее распространенным и признанным выражением гуманистических настроений стало личностно ориентированное образование. Под руководством Е.Н. Бондаревской разработана теория личностно ориентированного образования культурологического типа, ядром которой являются идеи об образовании как базовом процессе в культуре; сформированы основы гуманитарной методологии воспитания, </w:t>
      </w:r>
      <w:r>
        <w:rPr>
          <w:rFonts w:cs="AvantGardeCTT"/>
          <w:b/>
          <w:bCs/>
          <w:sz w:val="23"/>
          <w:szCs w:val="23"/>
        </w:rPr>
        <w:t xml:space="preserve">16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6"/>
        <w:spacing w:before="100"/>
        <w:jc w:val="both"/>
        <w:rPr>
          <w:rFonts w:ascii="Calibri" w:hAnsi="Calibri" w:cs="Calibri"/>
          <w:sz w:val="23"/>
          <w:szCs w:val="23"/>
        </w:rPr>
      </w:pPr>
      <w:r>
        <w:rPr>
          <w:rStyle w:val="A50"/>
          <w:sz w:val="23"/>
          <w:szCs w:val="23"/>
        </w:rPr>
        <w:t>осуществлена антропологическая интерпретация воспитания, создана концепция и опережающая стратегия системной модернизации университетского педагогического образования в целях подготовки педагогов новой формации. Согласно Е.Н. Бондаревской «прообразом педагогической культуры XXI века и выступает личностно ориентированное образование, то есть такое образование, эпицентром которого является человек, познающий и творящий культуру путем диалогичного общения, обмена смыслами, создания «произведений» индивидуального и коллективного творчества. Это образование, которое обеспечивает личностно-смысловое развитие обучающихся, поддерживает индивидуальность, единственность и неповторимость каждой детской личности и, опираясь на ее способность к самоизменению и культурному саморазвитию, помогает ей самостоятельно решать свои жизненные проблемы. Личностно ориентированное образование возникло на теоретических основах гуманистической педагогической мысли. Идея ориентации на интересы личности и ее свободное саморазвитие принадлежит к числу фундаментальных идей мировой педагогики»</w:t>
      </w:r>
      <w:r>
        <w:rPr>
          <w:rStyle w:val="A7"/>
        </w:rPr>
        <w:t>5</w:t>
      </w:r>
      <w:r>
        <w:rPr>
          <w:rStyle w:val="A50"/>
          <w:sz w:val="23"/>
          <w:szCs w:val="23"/>
        </w:rPr>
        <w:t xml:space="preserve">. </w:t>
      </w:r>
    </w:p>
    <w:p w:rsidR="004D07F8" w:rsidRDefault="004D07F8" w:rsidP="004D07F8">
      <w:pPr>
        <w:pStyle w:val="Pa6"/>
        <w:spacing w:before="100"/>
        <w:jc w:val="both"/>
        <w:rPr>
          <w:rFonts w:ascii="Calibri" w:hAnsi="Calibri" w:cs="Calibri"/>
          <w:sz w:val="23"/>
          <w:szCs w:val="23"/>
        </w:rPr>
      </w:pPr>
      <w:r>
        <w:rPr>
          <w:rStyle w:val="A50"/>
          <w:sz w:val="23"/>
          <w:szCs w:val="23"/>
        </w:rPr>
        <w:t xml:space="preserve">В современной литературе выделяют следующие основные человекообразующие функции личностно ориентированного образования: гуманитарная, культуросозидательная и социализирующая. Суть гуманитарной функции состоит в признании самоценности человека и обеспечении его физического и нравственного здоровья, осознания смысла жизни и активной позиции в ней, личностной свободы и возможности максимальной реализации собственного потенциала. Культуросозидательная (культурообразующая) функция направлена на сохранение, </w:t>
      </w:r>
    </w:p>
    <w:p w:rsidR="004D07F8" w:rsidRDefault="004D07F8" w:rsidP="004D07F8">
      <w:pPr>
        <w:pStyle w:val="Pa6"/>
        <w:spacing w:before="100"/>
        <w:jc w:val="both"/>
        <w:rPr>
          <w:rFonts w:cs="AvantGardeCTT"/>
          <w:sz w:val="23"/>
          <w:szCs w:val="23"/>
        </w:rPr>
      </w:pPr>
      <w:r>
        <w:rPr>
          <w:rStyle w:val="A8"/>
        </w:rPr>
        <w:t xml:space="preserve">5 </w:t>
      </w:r>
      <w:r>
        <w:rPr>
          <w:rStyle w:val="A00"/>
        </w:rPr>
        <w:t xml:space="preserve">Бондаревская Е.В. </w:t>
      </w:r>
      <w:r>
        <w:rPr>
          <w:rStyle w:val="A00"/>
          <w:rFonts w:ascii="Calibri" w:hAnsi="Calibri" w:cs="Calibri"/>
        </w:rPr>
        <w:t>Теория и практика личностно-ориентированного образования. – Ростов-на-Дону, 2000. – С. 7.</w:t>
      </w:r>
      <w:r>
        <w:rPr>
          <w:rFonts w:cs="AvantGardeCTT"/>
          <w:b/>
          <w:bCs/>
          <w:sz w:val="23"/>
          <w:szCs w:val="23"/>
        </w:rPr>
        <w:t xml:space="preserve">17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7"/>
        <w:jc w:val="right"/>
        <w:rPr>
          <w:rFonts w:cs="AvantGardeCTT"/>
          <w:sz w:val="22"/>
          <w:szCs w:val="22"/>
        </w:rPr>
      </w:pPr>
      <w:r>
        <w:rPr>
          <w:rStyle w:val="A9"/>
        </w:rPr>
        <w:t xml:space="preserve">РАЗДЕЛ 1 </w:t>
      </w:r>
    </w:p>
    <w:p w:rsidR="004D07F8" w:rsidRDefault="004D07F8" w:rsidP="004D07F8">
      <w:pPr>
        <w:pStyle w:val="Default"/>
        <w:rPr>
          <w:rFonts w:ascii="Calibri" w:hAnsi="Calibri" w:cs="Calibri"/>
          <w:color w:val="auto"/>
          <w:sz w:val="23"/>
          <w:szCs w:val="23"/>
        </w:rPr>
      </w:pPr>
      <w:r>
        <w:rPr>
          <w:rFonts w:ascii="Calibri" w:hAnsi="Calibri" w:cs="Calibri"/>
          <w:color w:val="auto"/>
          <w:sz w:val="23"/>
          <w:szCs w:val="23"/>
        </w:rPr>
        <w:t xml:space="preserve">образования. Функция социализации предполагает обеспечение усвоения и воспроизводства индивидом социального опыта, необходимого и достаточного для безболезненного вхождения человека в жизнь общества. Социализация происходит в процессе совместной деятельности и общения в определенной культурной среде. передачу, воспроизводство и развитие культуры средствами </w:t>
      </w:r>
    </w:p>
    <w:p w:rsidR="004D07F8" w:rsidRDefault="004D07F8" w:rsidP="004D07F8">
      <w:pPr>
        <w:pStyle w:val="Pa6"/>
        <w:spacing w:before="100"/>
        <w:jc w:val="both"/>
        <w:rPr>
          <w:rFonts w:ascii="Calibri" w:hAnsi="Calibri" w:cs="Calibri"/>
          <w:sz w:val="23"/>
          <w:szCs w:val="23"/>
        </w:rPr>
      </w:pPr>
      <w:r>
        <w:rPr>
          <w:rStyle w:val="A50"/>
          <w:sz w:val="23"/>
          <w:szCs w:val="23"/>
        </w:rPr>
        <w:t xml:space="preserve">В.Н. Бондаревская подчеркивает, что в личностно ориентированном образовании абсолютной ценностью являются не отчужденные от ребенка знания, а сам ребенок, человек, личность. Именно этот тип образования присущ демократическому обществу, обеспечивающему, во-первых, гуманное отношение к ребенку, поддержку его индивидуальности, удовлетворение его образовательных, духовных, культурных, жизненных потребностей и запросов, а, во-вторых, свободу выбора содержания и путей получения образования, способы самореализации личности в культурно-образовательном пространстве и т.п. </w:t>
      </w:r>
    </w:p>
    <w:p w:rsidR="004D07F8" w:rsidRDefault="004D07F8" w:rsidP="004D07F8">
      <w:pPr>
        <w:pStyle w:val="Pa6"/>
        <w:spacing w:before="100"/>
        <w:jc w:val="both"/>
        <w:rPr>
          <w:rFonts w:ascii="Calibri" w:hAnsi="Calibri" w:cs="Calibri"/>
          <w:sz w:val="23"/>
          <w:szCs w:val="23"/>
        </w:rPr>
      </w:pPr>
      <w:r>
        <w:rPr>
          <w:rStyle w:val="A50"/>
          <w:sz w:val="23"/>
          <w:szCs w:val="23"/>
        </w:rPr>
        <w:t>В.В. Сериков отмечает, что переход к новой личностной парадигме – ведущая тенденция современного образования и в целом педагогического сознания общества в конце XX столетия</w:t>
      </w:r>
      <w:r>
        <w:rPr>
          <w:rStyle w:val="A7"/>
        </w:rPr>
        <w:t>6</w:t>
      </w:r>
      <w:r>
        <w:rPr>
          <w:rStyle w:val="A50"/>
          <w:sz w:val="23"/>
          <w:szCs w:val="23"/>
        </w:rPr>
        <w:t xml:space="preserve">. Переход к личностной парадигме – закономерный итог развития образовательного мышления человека: на смену поверхностно- предметному освоению мира приходит глубинно-смысловое постижение мироздания человеком как субъектом космосогенеза. Суть предлагаемой В.В. Сериковым концепции личностно ориентированного образования может быть представлена следующими положениями: </w:t>
      </w:r>
    </w:p>
    <w:p w:rsidR="004D07F8" w:rsidRDefault="004D07F8" w:rsidP="004D07F8">
      <w:pPr>
        <w:pStyle w:val="Pa6"/>
        <w:spacing w:before="100"/>
        <w:jc w:val="both"/>
        <w:rPr>
          <w:rFonts w:cs="AvantGardeCTT"/>
          <w:sz w:val="23"/>
          <w:szCs w:val="23"/>
        </w:rPr>
      </w:pPr>
      <w:r>
        <w:rPr>
          <w:rStyle w:val="A8"/>
        </w:rPr>
        <w:t xml:space="preserve">6 </w:t>
      </w:r>
      <w:r>
        <w:rPr>
          <w:rStyle w:val="A00"/>
        </w:rPr>
        <w:t xml:space="preserve">Сериков В.В. </w:t>
      </w:r>
      <w:r>
        <w:rPr>
          <w:rStyle w:val="A00"/>
          <w:rFonts w:ascii="Calibri" w:hAnsi="Calibri" w:cs="Calibri"/>
        </w:rPr>
        <w:t>Образование и личность. Теория и практика проектирования педагогических систем. – М., 1999. – С. 30–32.</w:t>
      </w:r>
      <w:r>
        <w:rPr>
          <w:rFonts w:cs="AvantGardeCTT"/>
          <w:b/>
          <w:bCs/>
          <w:sz w:val="23"/>
          <w:szCs w:val="23"/>
        </w:rPr>
        <w:t xml:space="preserve">18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6"/>
        <w:spacing w:before="100"/>
        <w:jc w:val="both"/>
        <w:rPr>
          <w:rFonts w:ascii="Calibri" w:hAnsi="Calibri" w:cs="Calibri"/>
          <w:sz w:val="23"/>
          <w:szCs w:val="23"/>
        </w:rPr>
      </w:pPr>
      <w:r>
        <w:rPr>
          <w:rStyle w:val="A50"/>
          <w:sz w:val="23"/>
          <w:szCs w:val="23"/>
        </w:rPr>
        <w:t xml:space="preserve">1 - Личность как педагогическая категория отражает специфическую сферу образования и развития человека и в этом смысле выступает как его специфическая цель. </w:t>
      </w:r>
    </w:p>
    <w:p w:rsidR="004D07F8" w:rsidRDefault="004D07F8" w:rsidP="004D07F8">
      <w:pPr>
        <w:pStyle w:val="Pa6"/>
        <w:spacing w:before="100"/>
        <w:jc w:val="both"/>
        <w:rPr>
          <w:rFonts w:ascii="Calibri" w:hAnsi="Calibri" w:cs="Calibri"/>
          <w:sz w:val="23"/>
          <w:szCs w:val="23"/>
        </w:rPr>
      </w:pPr>
      <w:r>
        <w:rPr>
          <w:rStyle w:val="A50"/>
          <w:sz w:val="23"/>
          <w:szCs w:val="23"/>
        </w:rPr>
        <w:t xml:space="preserve">2 - Подобно тому, как человек в образовательном процессе овладевает опытом применения знаний, способами решения познавательных и практических задач, творческим опытом, он должен овладеть и опытом «стать личностью», то есть опытом выполнения специфических личностных функций (избирательности, рефлексии, смыслоопределения, самореализации, социальной ответственности и др.). Это личностное «функционирование» индивида не является какой-либо предметной деятельностью и выступает, скорее, как некоторая метадеятельность, как своеобразный внутренний план любой другой деятельности человека. </w:t>
      </w:r>
    </w:p>
    <w:p w:rsidR="004D07F8" w:rsidRDefault="004D07F8" w:rsidP="004D07F8">
      <w:pPr>
        <w:pStyle w:val="Pa6"/>
        <w:spacing w:before="100"/>
        <w:jc w:val="both"/>
        <w:rPr>
          <w:rFonts w:ascii="Calibri" w:hAnsi="Calibri" w:cs="Calibri"/>
          <w:sz w:val="23"/>
          <w:szCs w:val="23"/>
        </w:rPr>
      </w:pPr>
      <w:r>
        <w:rPr>
          <w:rStyle w:val="A50"/>
          <w:sz w:val="23"/>
          <w:szCs w:val="23"/>
        </w:rPr>
        <w:t xml:space="preserve">Цель личностно ориентированного образования – создание условий, способствующих тому, чтобы при усвоении любого компонента содержания образования развивалась сфера личностных функций индивида. </w:t>
      </w:r>
    </w:p>
    <w:p w:rsidR="004D07F8" w:rsidRDefault="004D07F8" w:rsidP="004D07F8">
      <w:pPr>
        <w:pStyle w:val="Pa6"/>
        <w:spacing w:before="100"/>
        <w:jc w:val="both"/>
        <w:rPr>
          <w:rFonts w:cs="AvantGardeCTT"/>
          <w:sz w:val="23"/>
          <w:szCs w:val="23"/>
        </w:rPr>
      </w:pPr>
      <w:r>
        <w:rPr>
          <w:rStyle w:val="A50"/>
          <w:sz w:val="23"/>
          <w:szCs w:val="23"/>
        </w:rPr>
        <w:t xml:space="preserve">Исходя из представленного контекста отметим, что социально- педагогический потенциал современной структуры добровольчества и стратегии его эффективной реализации выступает мощным педагогическим ресурсом новой формы социализации и воспитания личности в условиях многообразия объединений, ассоциаций, союзов, добровольческих движений различной направленности. Вследствие этого актуальным направлением педагогической науки и практики является разработка концептуальных оснований по расширению подходов в части решения таких задач как роль и функции добровольчества в условиях перехода к постиндустриальному обществу, воспитательного результата последствий цифровизации социальной </w:t>
      </w:r>
      <w:r>
        <w:rPr>
          <w:rFonts w:cs="AvantGardeCTT"/>
          <w:b/>
          <w:bCs/>
          <w:sz w:val="23"/>
          <w:szCs w:val="23"/>
        </w:rPr>
        <w:t xml:space="preserve">19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7"/>
        <w:jc w:val="right"/>
        <w:rPr>
          <w:rFonts w:cs="AvantGardeCTT"/>
          <w:sz w:val="22"/>
          <w:szCs w:val="22"/>
        </w:rPr>
      </w:pPr>
      <w:r>
        <w:rPr>
          <w:rStyle w:val="A9"/>
        </w:rPr>
        <w:t xml:space="preserve">РАЗДЕЛ 1 </w:t>
      </w:r>
    </w:p>
    <w:p w:rsidR="004D07F8" w:rsidRDefault="004D07F8" w:rsidP="004D07F8">
      <w:pPr>
        <w:pStyle w:val="Pa6"/>
        <w:spacing w:before="100"/>
        <w:jc w:val="both"/>
        <w:rPr>
          <w:rFonts w:ascii="Calibri" w:hAnsi="Calibri" w:cs="Calibri"/>
          <w:sz w:val="23"/>
          <w:szCs w:val="23"/>
        </w:rPr>
      </w:pPr>
      <w:r>
        <w:rPr>
          <w:rStyle w:val="A50"/>
          <w:sz w:val="23"/>
          <w:szCs w:val="23"/>
        </w:rPr>
        <w:t xml:space="preserve">действительности и сферы образования. Способы обновления механизмов взаимодействия с образовательными общественными организациями, социальными партнерами согласуются с исследованием добровольчества современной социально- педагогической реальности, позволяющей осмыслить исторический воспитательный опыт добровольческого движения с позиции современной теории воспитания, определить стратегические основы «Концепции развития добровольчества (волонтерства) в Российской Федерации до 2025 года», утвержденной Минэкономразвития 26.06.2017 года. </w:t>
      </w:r>
    </w:p>
    <w:p w:rsidR="004D07F8" w:rsidRDefault="004D07F8" w:rsidP="004D07F8">
      <w:pPr>
        <w:pStyle w:val="Pa6"/>
        <w:spacing w:before="100"/>
        <w:jc w:val="both"/>
        <w:rPr>
          <w:rFonts w:ascii="Calibri" w:hAnsi="Calibri" w:cs="Calibri"/>
          <w:sz w:val="23"/>
          <w:szCs w:val="23"/>
        </w:rPr>
      </w:pPr>
      <w:r>
        <w:rPr>
          <w:rStyle w:val="A50"/>
          <w:sz w:val="23"/>
          <w:szCs w:val="23"/>
        </w:rPr>
        <w:t xml:space="preserve">Одной из ведущих задач педагогической практики социального воспитания является построение системы добровольчества, предполагающей обоснование данного феномена как действенного средства воспитания; выявление его специфической реальности; обоснование взаимосвязи и взаимообусловленности становления добровольчества как социального явления и конкретно- исторической реальности новой общественной формации, поскольку итогом развития общественного движения выступает результат формирования личности, а основой – развитие преемственности поколений. </w:t>
      </w:r>
    </w:p>
    <w:p w:rsidR="004D07F8" w:rsidRDefault="004D07F8" w:rsidP="004D07F8">
      <w:pPr>
        <w:pStyle w:val="Pa6"/>
        <w:spacing w:before="100"/>
        <w:jc w:val="both"/>
        <w:rPr>
          <w:rFonts w:cs="AvantGardeCTT"/>
          <w:sz w:val="23"/>
          <w:szCs w:val="23"/>
        </w:rPr>
      </w:pPr>
      <w:r>
        <w:rPr>
          <w:rStyle w:val="A50"/>
          <w:sz w:val="23"/>
          <w:szCs w:val="23"/>
        </w:rPr>
        <w:t>В качестве теоретико-практического основания развития системы российского добровольчества в ее целостном интеграционном единстве с позиции углубления педагогического знания с учетом достижений научных школ выступает методология постиндустриальной педагогики, разработанная в рамках научной школы «Профессиональная педагогика. – Теория непрерывного образования» академиком РАО А.М. Новиковым и научно- методологические подходы к развитию личности, разработанные научной школой «Феноменология развития бытия и личности», возглавляемой академиком РАО В.С. Мухиной.</w:t>
      </w:r>
      <w:r>
        <w:rPr>
          <w:rFonts w:cs="AvantGardeCTT"/>
          <w:b/>
          <w:bCs/>
          <w:sz w:val="23"/>
          <w:szCs w:val="23"/>
        </w:rPr>
        <w:t xml:space="preserve">20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6"/>
        <w:spacing w:before="100"/>
        <w:jc w:val="both"/>
        <w:rPr>
          <w:rFonts w:ascii="Calibri" w:hAnsi="Calibri" w:cs="Calibri"/>
          <w:sz w:val="23"/>
          <w:szCs w:val="23"/>
        </w:rPr>
      </w:pPr>
      <w:r>
        <w:rPr>
          <w:rStyle w:val="A50"/>
          <w:sz w:val="23"/>
          <w:szCs w:val="23"/>
        </w:rPr>
        <w:t xml:space="preserve">Целесообразно рассматривать добровольческую активность с позиции ведущих положений научной школы «Феноменология развития и бытия личности», позволяющих учесть наиболее значимые теоретические результаты для поиска эффективных способов создания пространства формирования добровольчества (волонтерства). </w:t>
      </w:r>
    </w:p>
    <w:p w:rsidR="004D07F8" w:rsidRDefault="004D07F8" w:rsidP="004D07F8">
      <w:pPr>
        <w:pStyle w:val="Pa6"/>
        <w:spacing w:before="100"/>
        <w:jc w:val="both"/>
        <w:rPr>
          <w:rFonts w:ascii="Calibri" w:hAnsi="Calibri" w:cs="Calibri"/>
          <w:sz w:val="23"/>
          <w:szCs w:val="23"/>
        </w:rPr>
      </w:pPr>
      <w:r>
        <w:rPr>
          <w:rStyle w:val="A50"/>
          <w:sz w:val="23"/>
          <w:szCs w:val="23"/>
        </w:rPr>
        <w:t>Исследователи сформулировали постулат о том, что базовыми методологическими позициями, определяющими развитие личности, выступают: «1 – врожденные особенности (генотип); 2 – социальные условия; 3 – внутренняя позиция самого развивающегося человека»</w:t>
      </w:r>
      <w:r>
        <w:rPr>
          <w:rStyle w:val="A7"/>
        </w:rPr>
        <w:t>7</w:t>
      </w:r>
      <w:r>
        <w:rPr>
          <w:rStyle w:val="A50"/>
          <w:sz w:val="23"/>
          <w:szCs w:val="23"/>
        </w:rPr>
        <w:t xml:space="preserve">. Данный постулат согласуется с самой сущностью развития добровольческого (волонтерского) движения и развития свойств личности, включенный в событийный контекст добровольческого (волонтерского) движения. При разработке методического сопровождения процесса формирования и развития добровольческой активности необходимо учитывать представленные научные позиции как основополагающие теоретико-практические основания, определяющие и прогнозирующие личностное развитие воспитанника, включенного в добровольческое (волонтерское) движение. </w:t>
      </w:r>
    </w:p>
    <w:p w:rsidR="004D07F8" w:rsidRDefault="004D07F8" w:rsidP="004D07F8">
      <w:pPr>
        <w:pStyle w:val="Pa6"/>
        <w:spacing w:before="100"/>
        <w:jc w:val="both"/>
        <w:rPr>
          <w:rFonts w:ascii="Calibri" w:hAnsi="Calibri" w:cs="Calibri"/>
          <w:sz w:val="23"/>
          <w:szCs w:val="23"/>
        </w:rPr>
      </w:pPr>
      <w:r>
        <w:rPr>
          <w:rStyle w:val="A50"/>
          <w:sz w:val="23"/>
          <w:szCs w:val="23"/>
        </w:rPr>
        <w:t xml:space="preserve">Отметим, что методологически значимым в подходе к созданию пространства добровольческой активности является ориентир на целостное изучение условий развития и бытия обучающихся и особенностей типологии их внутренней позиции. Исходя из концепции научной школы академика В.С. Мухиной, определяющей реалией становления личности обучающихся выступает социально- нормативное пространство, формирующееся на протяжении </w:t>
      </w:r>
    </w:p>
    <w:p w:rsidR="004D07F8" w:rsidRDefault="004D07F8" w:rsidP="004D07F8">
      <w:pPr>
        <w:pStyle w:val="Pa6"/>
        <w:spacing w:before="100"/>
        <w:jc w:val="both"/>
        <w:rPr>
          <w:rFonts w:cs="AvantGardeCTT"/>
          <w:sz w:val="23"/>
          <w:szCs w:val="23"/>
        </w:rPr>
      </w:pPr>
      <w:r>
        <w:rPr>
          <w:rStyle w:val="A8"/>
        </w:rPr>
        <w:t xml:space="preserve">7 </w:t>
      </w:r>
      <w:r>
        <w:rPr>
          <w:rStyle w:val="A00"/>
        </w:rPr>
        <w:t xml:space="preserve">Мухина В.С. </w:t>
      </w:r>
      <w:r>
        <w:rPr>
          <w:rStyle w:val="A00"/>
          <w:rFonts w:ascii="Calibri" w:hAnsi="Calibri" w:cs="Calibri"/>
        </w:rPr>
        <w:t>Личность: Мифы и Реальность (Альтернативный взгляд. Системный подход. Инновационные аспекты). – 5-е изд., испр. и доп. – М., 2017. – С. 45–46.</w:t>
      </w:r>
      <w:r>
        <w:rPr>
          <w:rFonts w:cs="AvantGardeCTT"/>
          <w:b/>
          <w:bCs/>
          <w:sz w:val="23"/>
          <w:szCs w:val="23"/>
        </w:rPr>
        <w:t xml:space="preserve">21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7"/>
        <w:jc w:val="right"/>
        <w:rPr>
          <w:rFonts w:cs="AvantGardeCTT"/>
          <w:sz w:val="22"/>
          <w:szCs w:val="22"/>
        </w:rPr>
      </w:pPr>
      <w:r>
        <w:rPr>
          <w:rStyle w:val="A9"/>
        </w:rPr>
        <w:t xml:space="preserve">РАЗДЕЛ 1 </w:t>
      </w:r>
    </w:p>
    <w:p w:rsidR="004D07F8" w:rsidRDefault="004D07F8" w:rsidP="004D07F8">
      <w:pPr>
        <w:pStyle w:val="Default"/>
        <w:rPr>
          <w:rFonts w:ascii="Calibri" w:hAnsi="Calibri" w:cs="Calibri"/>
          <w:color w:val="auto"/>
          <w:sz w:val="23"/>
          <w:szCs w:val="23"/>
        </w:rPr>
      </w:pPr>
      <w:r>
        <w:rPr>
          <w:rFonts w:ascii="Calibri" w:hAnsi="Calibri" w:cs="Calibri"/>
          <w:color w:val="auto"/>
          <w:sz w:val="23"/>
          <w:szCs w:val="23"/>
        </w:rPr>
        <w:t xml:space="preserve">личностных ориентаций каждого нового поколения. При этом самосознание личности формируется на основе присвоения существующих в культуре ценностных ориентаций, наполняющих звенья самосознания, развивающихся и изменяющихся по своему содержанию в зависимости от социального окружения, особенностей индивидуального развития личности и ее внутренней позиции. истории человечества и оказывающее влияние на развитие </w:t>
      </w:r>
    </w:p>
    <w:p w:rsidR="004D07F8" w:rsidRDefault="004D07F8" w:rsidP="004D07F8">
      <w:pPr>
        <w:pStyle w:val="Pa6"/>
        <w:spacing w:before="100"/>
        <w:jc w:val="both"/>
        <w:rPr>
          <w:rFonts w:ascii="Calibri" w:hAnsi="Calibri" w:cs="Calibri"/>
          <w:sz w:val="23"/>
          <w:szCs w:val="23"/>
        </w:rPr>
      </w:pPr>
      <w:r>
        <w:rPr>
          <w:rStyle w:val="A50"/>
          <w:sz w:val="23"/>
          <w:szCs w:val="23"/>
        </w:rPr>
        <w:t xml:space="preserve">Согласно исследовательскому подходу каждый возрастной период характеризуется тремя фазами вхождения в референтную общность: адаптация, индивидуализация и интеграция, в которых происходит развитие и перестройка структуры личности; психическое развитие личности согласуется с формированием ее сознания и самосознания. Самосознание позволяет личности осознавать себя, свое окружение, а также себя в отношениях с окружающими. В.С. Мухина особо отмечает, что личность по своей феноменологии предполагает развитие, которое происходит через отношение с другими людьми, способом присвоения материальной и духовной культуры человечества. С этих позиций формирование и развитие добровольческой активности предполагает учет фактора возрастосообразности в ходе осуществления добровольческой (волонтерской) деятельности. При этом особенно важным оказывается учет субъектами воспитания, включенными в добровольческое движение, факторов, влияющих на преемственность этапов формирования свойств личности. </w:t>
      </w:r>
    </w:p>
    <w:p w:rsidR="004D07F8" w:rsidRDefault="004D07F8" w:rsidP="004D07F8">
      <w:pPr>
        <w:pStyle w:val="Pa6"/>
        <w:spacing w:before="100"/>
        <w:jc w:val="both"/>
        <w:rPr>
          <w:rFonts w:cs="AvantGardeCTT"/>
          <w:sz w:val="23"/>
          <w:szCs w:val="23"/>
        </w:rPr>
      </w:pPr>
      <w:r>
        <w:rPr>
          <w:rStyle w:val="A50"/>
          <w:sz w:val="23"/>
          <w:szCs w:val="23"/>
        </w:rPr>
        <w:t>Актуален вопрос: в условиях многообразия направлений и форм осуществления деятельности какими свойствами характеризуется субъект добровольческого движения?</w:t>
      </w:r>
      <w:r>
        <w:rPr>
          <w:rFonts w:cs="AvantGardeCTT"/>
          <w:b/>
          <w:bCs/>
          <w:sz w:val="23"/>
          <w:szCs w:val="23"/>
        </w:rPr>
        <w:t xml:space="preserve">22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12"/>
        <w:spacing w:before="80"/>
        <w:jc w:val="both"/>
        <w:rPr>
          <w:rFonts w:ascii="Calibri" w:hAnsi="Calibri" w:cs="Calibri"/>
          <w:sz w:val="23"/>
          <w:szCs w:val="23"/>
        </w:rPr>
      </w:pPr>
      <w:r>
        <w:rPr>
          <w:rStyle w:val="A50"/>
          <w:b/>
          <w:bCs/>
          <w:sz w:val="23"/>
          <w:szCs w:val="23"/>
        </w:rPr>
        <w:t xml:space="preserve">Каково современное понимание волонтерства? </w:t>
      </w:r>
    </w:p>
    <w:p w:rsidR="004D07F8" w:rsidRDefault="004D07F8" w:rsidP="004D07F8">
      <w:pPr>
        <w:pStyle w:val="Pa12"/>
        <w:spacing w:before="80"/>
        <w:jc w:val="both"/>
        <w:rPr>
          <w:rFonts w:ascii="Calibri" w:hAnsi="Calibri" w:cs="Calibri"/>
          <w:sz w:val="23"/>
          <w:szCs w:val="23"/>
        </w:rPr>
      </w:pPr>
      <w:r>
        <w:rPr>
          <w:rStyle w:val="A50"/>
          <w:sz w:val="23"/>
          <w:szCs w:val="23"/>
        </w:rPr>
        <w:t>В педагогической науке осуществляются разновекторные исследования феномена добровольчества (волонтерства), представлена широкая база источников, отражающая широкий спектр современной теории и практики становления добровольчества (волонтерства). Так, по мнению М.В. Певной, феномен добровольчества (волонтерства) необходимо рассматривать с позиции свойств целостности, самодостаточности, включенности в системные отношения с государственной, политической, социокультурной и экономической системами</w:t>
      </w:r>
      <w:r>
        <w:rPr>
          <w:rStyle w:val="A7"/>
        </w:rPr>
        <w:t>8</w:t>
      </w:r>
      <w:r>
        <w:rPr>
          <w:rStyle w:val="A50"/>
          <w:sz w:val="23"/>
          <w:szCs w:val="23"/>
        </w:rPr>
        <w:t xml:space="preserve">. </w:t>
      </w:r>
    </w:p>
    <w:p w:rsidR="004D07F8" w:rsidRDefault="004D07F8" w:rsidP="004D07F8">
      <w:pPr>
        <w:pStyle w:val="Pa12"/>
        <w:spacing w:before="80"/>
        <w:jc w:val="both"/>
        <w:rPr>
          <w:rFonts w:ascii="Calibri" w:hAnsi="Calibri" w:cs="Calibri"/>
          <w:sz w:val="23"/>
          <w:szCs w:val="23"/>
        </w:rPr>
      </w:pPr>
      <w:r>
        <w:rPr>
          <w:rStyle w:val="A50"/>
          <w:sz w:val="23"/>
          <w:szCs w:val="23"/>
        </w:rPr>
        <w:t xml:space="preserve">Приоритетным подходом к анализу категории добровольчества (волонтерства) выступает деятельностный подход, предполагающий рассмотрение данной категории на основании выделения таких его составляющих, как цель, результат, субъект-объект, формы и методы деятельности, ее временные характеристики, факторы и условия осуществления. С позиции институционального подхода определения добровольчества (волонтерства) его сущность должна рассматриваться через выделение ролей, статусов, правил и норм, регулирующих сферу социального взаимодействия. Общностный подход обусловливает трактовку добровольчества (волонтерства) как общности субъектов социального поведения, исследования характера внутреннего и внешнего взаимодействия ее членов. Представленные подходы позволяют систематизировать различающиеся точки зрения на сущность добровольчества (волонтерства) как педагогический и социальный феномен. </w:t>
      </w:r>
    </w:p>
    <w:p w:rsidR="004D07F8" w:rsidRDefault="004D07F8" w:rsidP="004D07F8">
      <w:pPr>
        <w:pStyle w:val="Pa6"/>
        <w:spacing w:before="100"/>
        <w:jc w:val="both"/>
        <w:rPr>
          <w:rFonts w:ascii="Calibri" w:hAnsi="Calibri" w:cs="Calibri"/>
          <w:sz w:val="23"/>
          <w:szCs w:val="23"/>
        </w:rPr>
      </w:pPr>
      <w:r>
        <w:rPr>
          <w:rStyle w:val="A50"/>
          <w:sz w:val="23"/>
          <w:szCs w:val="23"/>
        </w:rPr>
        <w:t xml:space="preserve">С позиций системного подхода добровольчество (волонтерство) – это функционирующая в широком контексте социальных, экономических, </w:t>
      </w:r>
    </w:p>
    <w:p w:rsidR="004D07F8" w:rsidRDefault="004D07F8" w:rsidP="004D07F8">
      <w:pPr>
        <w:pStyle w:val="Pa6"/>
        <w:spacing w:before="100"/>
        <w:jc w:val="both"/>
        <w:rPr>
          <w:rFonts w:ascii="Calibri" w:hAnsi="Calibri" w:cs="Calibri"/>
          <w:sz w:val="23"/>
          <w:szCs w:val="23"/>
        </w:rPr>
      </w:pPr>
      <w:r>
        <w:rPr>
          <w:rStyle w:val="A8"/>
        </w:rPr>
        <w:t xml:space="preserve">8 </w:t>
      </w:r>
      <w:r>
        <w:rPr>
          <w:rStyle w:val="A00"/>
        </w:rPr>
        <w:t xml:space="preserve">Певная М.В. </w:t>
      </w:r>
      <w:r>
        <w:rPr>
          <w:rStyle w:val="A00"/>
          <w:rFonts w:ascii="Calibri" w:hAnsi="Calibri" w:cs="Calibri"/>
        </w:rPr>
        <w:t>Управление волонтерством: международный опыт и локальные практики. – Екатеринбург, 2016.</w:t>
      </w:r>
      <w:r>
        <w:rPr>
          <w:rFonts w:ascii="Calibri" w:hAnsi="Calibri" w:cs="Calibri"/>
          <w:b/>
          <w:bCs/>
          <w:sz w:val="23"/>
          <w:szCs w:val="23"/>
        </w:rPr>
        <w:t xml:space="preserve">23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7"/>
        <w:jc w:val="right"/>
        <w:rPr>
          <w:rFonts w:cs="AvantGardeCTT"/>
          <w:sz w:val="22"/>
          <w:szCs w:val="22"/>
        </w:rPr>
      </w:pPr>
      <w:r>
        <w:rPr>
          <w:rStyle w:val="A9"/>
        </w:rPr>
        <w:t xml:space="preserve">РАЗДЕЛ 1 </w:t>
      </w:r>
    </w:p>
    <w:p w:rsidR="004D07F8" w:rsidRDefault="004D07F8" w:rsidP="004D07F8">
      <w:pPr>
        <w:pStyle w:val="Default"/>
        <w:rPr>
          <w:rFonts w:ascii="Calibri" w:hAnsi="Calibri" w:cs="Calibri"/>
          <w:color w:val="auto"/>
          <w:sz w:val="23"/>
          <w:szCs w:val="23"/>
        </w:rPr>
      </w:pPr>
      <w:r>
        <w:rPr>
          <w:rFonts w:ascii="Calibri" w:hAnsi="Calibri" w:cs="Calibri"/>
          <w:color w:val="auto"/>
          <w:sz w:val="23"/>
          <w:szCs w:val="23"/>
        </w:rPr>
        <w:t xml:space="preserve">добровольческих структур (субъектов волонтерской деятельности), базирующаяся на принципах целостности, солидарности, сочетания объективного и субъективного и характеризующаяся следующими признаками: реализация движения в качестве формы социального взаимодействия его национальных и интернациональных проявлений; использование социальных, экономических, политических, культурных ресурсов; наличие общих ценностей, интересов, установок, формирующих добровольческую социальную идентичность XXI века. политических отношений общественная система взаимодействующих </w:t>
      </w:r>
    </w:p>
    <w:p w:rsidR="004D07F8" w:rsidRDefault="004D07F8" w:rsidP="004D07F8">
      <w:pPr>
        <w:pStyle w:val="Pa6"/>
        <w:spacing w:before="100"/>
        <w:jc w:val="both"/>
        <w:rPr>
          <w:rFonts w:ascii="Calibri" w:hAnsi="Calibri" w:cs="Calibri"/>
          <w:sz w:val="23"/>
          <w:szCs w:val="23"/>
        </w:rPr>
      </w:pPr>
      <w:r>
        <w:rPr>
          <w:rStyle w:val="A50"/>
          <w:sz w:val="23"/>
          <w:szCs w:val="23"/>
        </w:rPr>
        <w:t xml:space="preserve">Цели движения добровольчества как социальной системы необходимо рассматривать с позиций внутренней и внешней направленности развития движения. Внутренние цели означают воспроизводство и развитие его как такового и предполагают укрепление единства и сплоченности, социализацию, трансляцию социокультурных ценностей и духовно-нравственных традиций, мобилизацию социальных, экономических, политических, культурных ресурсов, активизацию личностного потенциала добровольцев (волонтеров). Внешние цели связаны с получением реальных результатов и практической пользы объектов волонтерской деятельности. </w:t>
      </w:r>
    </w:p>
    <w:p w:rsidR="004D07F8" w:rsidRDefault="004D07F8" w:rsidP="004D07F8">
      <w:pPr>
        <w:pStyle w:val="Pa6"/>
        <w:spacing w:before="100"/>
        <w:jc w:val="both"/>
        <w:rPr>
          <w:rFonts w:cs="AvantGardeCTT"/>
          <w:sz w:val="23"/>
          <w:szCs w:val="23"/>
        </w:rPr>
      </w:pPr>
      <w:r>
        <w:rPr>
          <w:rStyle w:val="A50"/>
          <w:sz w:val="23"/>
          <w:szCs w:val="23"/>
        </w:rPr>
        <w:t xml:space="preserve">В продолжение развития теоретико-практических подходов к определению сущности добровольчества целесообразно выделить институциональный подход, позволяющий оценивать его как институт гражданского общества, базирующийся на системе принципов. В качестве приоритетных выступают: целостность, органическая солидарность, сочетания объективного и субъективного, включающие в свою структуру общности волонтеров различных организационных форм, добровольческие (волонтерские) практики как социальное взаимодействие их национальных и интернациональных проявлений, </w:t>
      </w:r>
      <w:r>
        <w:rPr>
          <w:rFonts w:cs="AvantGardeCTT"/>
          <w:b/>
          <w:bCs/>
          <w:sz w:val="23"/>
          <w:szCs w:val="23"/>
        </w:rPr>
        <w:t xml:space="preserve">24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6"/>
        <w:spacing w:before="100"/>
        <w:jc w:val="both"/>
        <w:rPr>
          <w:rFonts w:ascii="Calibri" w:hAnsi="Calibri" w:cs="Calibri"/>
          <w:sz w:val="23"/>
          <w:szCs w:val="23"/>
        </w:rPr>
      </w:pPr>
      <w:r>
        <w:rPr>
          <w:rStyle w:val="A50"/>
          <w:sz w:val="23"/>
          <w:szCs w:val="23"/>
        </w:rPr>
        <w:t xml:space="preserve">социальные, экономические, политические и культурные ресурсы, легитимные нормы и правила волонтерской деятельности на основе общечеловеческих и гуманистических ценностей, а также традиции и образцы поведения добровольцев (волонтеров). </w:t>
      </w:r>
    </w:p>
    <w:p w:rsidR="004D07F8" w:rsidRDefault="004D07F8" w:rsidP="004D07F8">
      <w:pPr>
        <w:pStyle w:val="Pa6"/>
        <w:spacing w:before="100"/>
        <w:jc w:val="both"/>
        <w:rPr>
          <w:rFonts w:ascii="Calibri" w:hAnsi="Calibri" w:cs="Calibri"/>
          <w:sz w:val="23"/>
          <w:szCs w:val="23"/>
        </w:rPr>
      </w:pPr>
      <w:r>
        <w:rPr>
          <w:rStyle w:val="A50"/>
          <w:sz w:val="23"/>
          <w:szCs w:val="23"/>
        </w:rPr>
        <w:t xml:space="preserve">Цель института добровольчества (волонтерства) в рамках этого подхода – содействие эффективной реализации социальной политики, направленной на самые разные социальные группы общества, его сбалансированное социальное и экономическое развитие, а также укрепление солидарности внутри добровольческого движения. </w:t>
      </w:r>
    </w:p>
    <w:p w:rsidR="004D07F8" w:rsidRDefault="004D07F8" w:rsidP="004D07F8">
      <w:pPr>
        <w:pStyle w:val="Pa6"/>
        <w:spacing w:before="100"/>
        <w:jc w:val="both"/>
        <w:rPr>
          <w:rFonts w:ascii="Calibri" w:hAnsi="Calibri" w:cs="Calibri"/>
          <w:sz w:val="23"/>
          <w:szCs w:val="23"/>
        </w:rPr>
      </w:pPr>
      <w:r>
        <w:rPr>
          <w:rStyle w:val="A50"/>
          <w:sz w:val="23"/>
          <w:szCs w:val="23"/>
        </w:rPr>
        <w:t xml:space="preserve">Вместе с тем следует обратить внимание на тот факт, что с позиции общностного подхода добровольчество (волонтерство) рассматривается в качестве реально существующей, относительно единой и самостоятельной взаимосвязи (социальной общности) социальных групп как субъектов добровольческой деятельности, базирующейся на принципах целостности, органической солидарности, сочетания объективного и субъективного, альтруизма и характеризующейся рядом следующих признаков: </w:t>
      </w:r>
    </w:p>
    <w:p w:rsidR="004D07F8" w:rsidRDefault="004D07F8" w:rsidP="004D07F8">
      <w:pPr>
        <w:pStyle w:val="Pa6"/>
        <w:spacing w:before="100"/>
        <w:jc w:val="both"/>
        <w:rPr>
          <w:rFonts w:ascii="Calibri" w:hAnsi="Calibri" w:cs="Calibri"/>
          <w:sz w:val="23"/>
          <w:szCs w:val="23"/>
        </w:rPr>
      </w:pPr>
      <w:r>
        <w:rPr>
          <w:rStyle w:val="A50"/>
          <w:b/>
          <w:bCs/>
          <w:sz w:val="23"/>
          <w:szCs w:val="23"/>
        </w:rPr>
        <w:t xml:space="preserve">1 - </w:t>
      </w:r>
      <w:r>
        <w:rPr>
          <w:rStyle w:val="A50"/>
          <w:sz w:val="23"/>
          <w:szCs w:val="23"/>
        </w:rPr>
        <w:t xml:space="preserve">включенность общности участников движения в более широкий контекст социальных, экономических, политических отношений; </w:t>
      </w:r>
    </w:p>
    <w:p w:rsidR="004D07F8" w:rsidRDefault="004D07F8" w:rsidP="004D07F8">
      <w:pPr>
        <w:pStyle w:val="Pa6"/>
        <w:spacing w:before="100"/>
        <w:jc w:val="both"/>
        <w:rPr>
          <w:rFonts w:ascii="Calibri" w:hAnsi="Calibri" w:cs="Calibri"/>
          <w:sz w:val="23"/>
          <w:szCs w:val="23"/>
        </w:rPr>
      </w:pPr>
      <w:r>
        <w:rPr>
          <w:rStyle w:val="A50"/>
          <w:b/>
          <w:bCs/>
          <w:sz w:val="23"/>
          <w:szCs w:val="23"/>
        </w:rPr>
        <w:t xml:space="preserve">2 - </w:t>
      </w:r>
      <w:r>
        <w:rPr>
          <w:rStyle w:val="A50"/>
          <w:sz w:val="23"/>
          <w:szCs w:val="23"/>
        </w:rPr>
        <w:t xml:space="preserve">наличие у нее социальных, экономических, политических, культурных ресурсов; </w:t>
      </w:r>
    </w:p>
    <w:p w:rsidR="004D07F8" w:rsidRDefault="004D07F8" w:rsidP="004D07F8">
      <w:pPr>
        <w:pStyle w:val="Pa6"/>
        <w:spacing w:before="100"/>
        <w:jc w:val="both"/>
        <w:rPr>
          <w:rFonts w:ascii="Calibri" w:hAnsi="Calibri" w:cs="Calibri"/>
          <w:sz w:val="23"/>
          <w:szCs w:val="23"/>
        </w:rPr>
      </w:pPr>
      <w:r>
        <w:rPr>
          <w:rStyle w:val="A50"/>
          <w:b/>
          <w:bCs/>
          <w:sz w:val="23"/>
          <w:szCs w:val="23"/>
        </w:rPr>
        <w:t xml:space="preserve">3 - </w:t>
      </w:r>
      <w:r>
        <w:rPr>
          <w:rStyle w:val="A50"/>
          <w:sz w:val="23"/>
          <w:szCs w:val="23"/>
        </w:rPr>
        <w:t xml:space="preserve">наличие общих ценностей, интересов, установок как основы формирования социальной идентичности рассматриваемой общности; </w:t>
      </w:r>
    </w:p>
    <w:p w:rsidR="004D07F8" w:rsidRDefault="004D07F8" w:rsidP="004D07F8">
      <w:pPr>
        <w:pStyle w:val="Pa6"/>
        <w:spacing w:before="100"/>
        <w:jc w:val="both"/>
        <w:rPr>
          <w:rFonts w:cs="AvantGardeCTT"/>
          <w:sz w:val="23"/>
          <w:szCs w:val="23"/>
        </w:rPr>
      </w:pPr>
      <w:r>
        <w:rPr>
          <w:rStyle w:val="A50"/>
          <w:b/>
          <w:bCs/>
          <w:sz w:val="23"/>
          <w:szCs w:val="23"/>
        </w:rPr>
        <w:t xml:space="preserve">4 - </w:t>
      </w:r>
      <w:r>
        <w:rPr>
          <w:rStyle w:val="A50"/>
          <w:sz w:val="23"/>
          <w:szCs w:val="23"/>
        </w:rPr>
        <w:t xml:space="preserve">отсутствие ожиданий у членов общности материального вознаграждения за результаты своего труда; </w:t>
      </w:r>
      <w:r>
        <w:rPr>
          <w:rFonts w:cs="AvantGardeCTT"/>
          <w:b/>
          <w:bCs/>
          <w:sz w:val="23"/>
          <w:szCs w:val="23"/>
        </w:rPr>
        <w:t xml:space="preserve">25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7"/>
        <w:jc w:val="right"/>
        <w:rPr>
          <w:rFonts w:cs="AvantGardeCTT"/>
          <w:sz w:val="22"/>
          <w:szCs w:val="22"/>
        </w:rPr>
      </w:pPr>
      <w:r>
        <w:rPr>
          <w:rStyle w:val="A9"/>
        </w:rPr>
        <w:t xml:space="preserve">РАЗДЕЛ 1 </w:t>
      </w:r>
    </w:p>
    <w:p w:rsidR="004D07F8" w:rsidRDefault="004D07F8" w:rsidP="004D07F8">
      <w:pPr>
        <w:pStyle w:val="Pa6"/>
        <w:spacing w:before="100"/>
        <w:jc w:val="both"/>
        <w:rPr>
          <w:rFonts w:ascii="Calibri" w:hAnsi="Calibri" w:cs="Calibri"/>
          <w:sz w:val="23"/>
          <w:szCs w:val="23"/>
        </w:rPr>
      </w:pPr>
      <w:r>
        <w:rPr>
          <w:rStyle w:val="A50"/>
          <w:b/>
          <w:bCs/>
          <w:sz w:val="23"/>
          <w:szCs w:val="23"/>
        </w:rPr>
        <w:t xml:space="preserve">5 - </w:t>
      </w:r>
      <w:r>
        <w:rPr>
          <w:rStyle w:val="A50"/>
          <w:sz w:val="23"/>
          <w:szCs w:val="23"/>
        </w:rPr>
        <w:t xml:space="preserve">осмысленный и осознанный выбор, ответственное отношение, удовлетворение процессом и результатами волонтерской деятельности. Ведущей целью общности субъектов добровольческого движения является формирование собственной идентичности, общественного признания осуществляемой работы, приносящей конкретную практическую пользу объектам добровольческой деятельности. </w:t>
      </w:r>
    </w:p>
    <w:p w:rsidR="004D07F8" w:rsidRDefault="004D07F8" w:rsidP="004D07F8">
      <w:pPr>
        <w:pStyle w:val="Pa6"/>
        <w:spacing w:before="100"/>
        <w:jc w:val="both"/>
        <w:rPr>
          <w:rFonts w:ascii="Calibri" w:hAnsi="Calibri" w:cs="Calibri"/>
          <w:sz w:val="23"/>
          <w:szCs w:val="23"/>
        </w:rPr>
      </w:pPr>
      <w:r>
        <w:rPr>
          <w:rStyle w:val="A50"/>
          <w:sz w:val="23"/>
          <w:szCs w:val="23"/>
        </w:rPr>
        <w:t xml:space="preserve">Отметим, что трактовка добровольчества (волонтерства) с позиции деятельностного подхода позволяет определить сущность движения как деятельность, основанную на принципах сочетания целерационального и ценностнорационального ее типов, свободы от внешнего принуждения, возможности выбора варианта действия, проявление альтруизма, осуществление деятельности за пределами семейных и дружественных отношений. Характерными признаками добровольческой деятельности являются: 1 – процессуальный характер и позитивная направленность; 2 – реализация добровольной деятельности в свободное от основной занятости (работы) время; 3 – отсутствие у субъектов движения ожиданий материального вознаграждения за результаты своего труда, его осмысленный и осознанный выбор, ответственное отношение; 4 – удовлетворение процессом и результатами волонтерской деятельности. Целью деятельности является достижение социального и экономического эффекта и практической пользы для ее объекта. </w:t>
      </w:r>
    </w:p>
    <w:p w:rsidR="004D07F8" w:rsidRDefault="004D07F8" w:rsidP="004D07F8">
      <w:pPr>
        <w:pStyle w:val="Pa6"/>
        <w:spacing w:before="100"/>
        <w:jc w:val="both"/>
        <w:rPr>
          <w:rFonts w:cs="AvantGardeCTT"/>
          <w:sz w:val="23"/>
          <w:szCs w:val="23"/>
        </w:rPr>
      </w:pPr>
      <w:r>
        <w:rPr>
          <w:rStyle w:val="A50"/>
          <w:sz w:val="23"/>
          <w:szCs w:val="23"/>
        </w:rPr>
        <w:t xml:space="preserve">Представленные с общих позиций подходы к определению сущности добровольчества (волонтерства), его функции и цели отражают обобщенную наукоориентированную парадигмальность становления добровольчества, в том числе и с учетом мировых процессов. Так, с позиции современных исследований компаративистики актуально отметить взаимную корреляционную зависимость развития добровольческого (волонтерского) движения. Общий теоретический </w:t>
      </w:r>
      <w:r>
        <w:rPr>
          <w:rFonts w:cs="AvantGardeCTT"/>
          <w:b/>
          <w:bCs/>
          <w:sz w:val="23"/>
          <w:szCs w:val="23"/>
        </w:rPr>
        <w:t xml:space="preserve">26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6"/>
        <w:spacing w:before="100"/>
        <w:jc w:val="both"/>
        <w:rPr>
          <w:rFonts w:ascii="Calibri" w:hAnsi="Calibri" w:cs="Calibri"/>
          <w:sz w:val="23"/>
          <w:szCs w:val="23"/>
        </w:rPr>
      </w:pPr>
      <w:r>
        <w:rPr>
          <w:rStyle w:val="A50"/>
          <w:sz w:val="23"/>
          <w:szCs w:val="23"/>
        </w:rPr>
        <w:t xml:space="preserve">анализ развития международного добровольческого (волонтерского) движения свидетельствует о том, что во всем мире добровольческое движение активно поддерживается государством: в США, Канаде и Германии его представители имеют налоговые льготы и даже возмещение потери заработка. Статус члена добровольческого (волонтерского) объединения значителен, данный вид деятельности – это социально признанная и социально одобряемая практика, причем участники движения отмечают как социально важный и факт своей принадлежности к добровольческой (волонтерской) организации в резюме и в документах (например, при поступлении в различные типы образовательных организаций). </w:t>
      </w:r>
    </w:p>
    <w:p w:rsidR="004D07F8" w:rsidRDefault="004D07F8" w:rsidP="004D07F8">
      <w:pPr>
        <w:pStyle w:val="Pa6"/>
        <w:spacing w:before="100"/>
        <w:jc w:val="both"/>
        <w:rPr>
          <w:rFonts w:ascii="Calibri" w:hAnsi="Calibri" w:cs="Calibri"/>
          <w:sz w:val="23"/>
          <w:szCs w:val="23"/>
        </w:rPr>
      </w:pPr>
      <w:r>
        <w:rPr>
          <w:rStyle w:val="A50"/>
          <w:sz w:val="23"/>
          <w:szCs w:val="23"/>
        </w:rPr>
        <w:t>В доказательство признания социальной значимости при оценке добровольчества (волонтерства) в Российской Федерации следует отметить, что, согласно исследованию М.В. Певной</w:t>
      </w:r>
      <w:r>
        <w:rPr>
          <w:rStyle w:val="A7"/>
        </w:rPr>
        <w:t>9</w:t>
      </w:r>
      <w:r>
        <w:rPr>
          <w:rStyle w:val="A50"/>
          <w:sz w:val="23"/>
          <w:szCs w:val="23"/>
        </w:rPr>
        <w:t xml:space="preserve">, выявлены взаимосвязи зарубежных и отечественных подходов (в нормативном поле) к определению добровольчества (волонтерства) в общем контексте социальной политики. Так, в качестве основных направлений социальной политики, как правило, выделяют политику: доходов населения; сферы труда и трудовых отношений; социальную поддержку и защиту нетрудоспособных и малоимущих слоев населения; развитие отраслей социальной сферы и инфраструктуры; социоэкологическую и миграционную политику; политику в отношении отдельных групп населения и др. </w:t>
      </w:r>
    </w:p>
    <w:p w:rsidR="004D07F8" w:rsidRDefault="004D07F8" w:rsidP="004D07F8">
      <w:pPr>
        <w:pStyle w:val="Pa6"/>
        <w:spacing w:before="100"/>
        <w:jc w:val="both"/>
        <w:rPr>
          <w:rFonts w:ascii="Calibri" w:hAnsi="Calibri" w:cs="Calibri"/>
          <w:sz w:val="23"/>
          <w:szCs w:val="23"/>
        </w:rPr>
      </w:pPr>
      <w:r>
        <w:rPr>
          <w:rStyle w:val="A50"/>
          <w:sz w:val="23"/>
          <w:szCs w:val="23"/>
        </w:rPr>
        <w:t xml:space="preserve">Практически эти же самые направления находят свое отражение в нормативных документах, регламентирующих развитие добровольческого движения. Таким образом, это свидетельствует о структурной включенности добровольчества в поле социально значимой деятельности. </w:t>
      </w:r>
    </w:p>
    <w:p w:rsidR="004D07F8" w:rsidRDefault="004D07F8" w:rsidP="004D07F8">
      <w:pPr>
        <w:pStyle w:val="Pa6"/>
        <w:spacing w:before="100"/>
        <w:jc w:val="both"/>
        <w:rPr>
          <w:rFonts w:ascii="Calibri" w:hAnsi="Calibri" w:cs="Calibri"/>
          <w:sz w:val="23"/>
          <w:szCs w:val="23"/>
        </w:rPr>
      </w:pPr>
      <w:r>
        <w:rPr>
          <w:rStyle w:val="A8"/>
        </w:rPr>
        <w:t xml:space="preserve">9 </w:t>
      </w:r>
      <w:r>
        <w:rPr>
          <w:rStyle w:val="A00"/>
        </w:rPr>
        <w:t xml:space="preserve">Певная, М. В. </w:t>
      </w:r>
      <w:r>
        <w:rPr>
          <w:rStyle w:val="A00"/>
          <w:rFonts w:ascii="Calibri" w:hAnsi="Calibri" w:cs="Calibri"/>
        </w:rPr>
        <w:t>Управление волонтерством: международный опыт и локальные практики. – Екатеринбург, 2016.</w:t>
      </w:r>
      <w:r>
        <w:rPr>
          <w:rFonts w:ascii="Calibri" w:hAnsi="Calibri" w:cs="Calibri"/>
          <w:b/>
          <w:bCs/>
          <w:sz w:val="23"/>
          <w:szCs w:val="23"/>
        </w:rPr>
        <w:t xml:space="preserve">27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7"/>
        <w:jc w:val="right"/>
        <w:rPr>
          <w:rFonts w:cs="AvantGardeCTT"/>
          <w:sz w:val="22"/>
          <w:szCs w:val="22"/>
        </w:rPr>
      </w:pPr>
      <w:r>
        <w:rPr>
          <w:rStyle w:val="A9"/>
        </w:rPr>
        <w:t xml:space="preserve">РАЗДЕЛ 1 </w:t>
      </w:r>
    </w:p>
    <w:p w:rsidR="004D07F8" w:rsidRDefault="004D07F8" w:rsidP="004D07F8">
      <w:pPr>
        <w:pStyle w:val="Pa6"/>
        <w:spacing w:before="100"/>
        <w:jc w:val="both"/>
        <w:rPr>
          <w:rFonts w:ascii="Calibri" w:hAnsi="Calibri" w:cs="Calibri"/>
          <w:sz w:val="23"/>
          <w:szCs w:val="23"/>
        </w:rPr>
      </w:pPr>
      <w:r>
        <w:rPr>
          <w:rStyle w:val="A50"/>
          <w:sz w:val="23"/>
          <w:szCs w:val="23"/>
        </w:rPr>
        <w:t xml:space="preserve">Обращаясь к нормативно-законодательному аспекту развития добро- вольчества (волонтерства), следует отметить, что принципиального отличия трактовок в международных документах и официальных российских (например, в части глоссария – трактовки сущности понятий) не наблюдается. Для сравнения: принципиальное отличие до выхода Федерального закона от 5 февраля 2018 г. N 15-ФЗ «О внесении изменений в отдельные законодательные акты Российской Федерации по вопросам добровольчества (волонтерства)» заключалось в расстановке приоритетов и выстраивании внутренней логики документа. </w:t>
      </w:r>
    </w:p>
    <w:p w:rsidR="004D07F8" w:rsidRDefault="004D07F8" w:rsidP="004D07F8">
      <w:pPr>
        <w:pStyle w:val="Pa6"/>
        <w:spacing w:before="100"/>
        <w:jc w:val="both"/>
        <w:rPr>
          <w:rFonts w:ascii="Calibri" w:hAnsi="Calibri" w:cs="Calibri"/>
          <w:sz w:val="23"/>
          <w:szCs w:val="23"/>
        </w:rPr>
      </w:pPr>
      <w:r>
        <w:rPr>
          <w:rStyle w:val="A50"/>
          <w:sz w:val="23"/>
          <w:szCs w:val="23"/>
        </w:rPr>
        <w:t xml:space="preserve">В контексте международных трактовок сущность движения добровольчества (волонтерства) углубляется и уточняется с учетом социокультурной и социоэкономической постиндустриальной реальности, вследствие чего дополняется ряд значимых характеристик (компетенций) субъекта добровольческой деятельности. Субъекта данного движения как автора характеризует: 1 – более свободный и осознанный выбор деятельности; 2 – четкая ориентация на солидарность, на единение с другими людьми, на совместную деятельность в пространстве инноваций; 3 – мотивации на практический результат, отсутствие ожидания материального вознаграждения за осуществляемую деятельность и труд; 4 – ответственное, личностно ориентированное отношение к выполняемой деятельности. </w:t>
      </w:r>
    </w:p>
    <w:p w:rsidR="004D07F8" w:rsidRDefault="004D07F8" w:rsidP="004D07F8">
      <w:pPr>
        <w:pStyle w:val="Pa6"/>
        <w:spacing w:before="100"/>
        <w:jc w:val="both"/>
        <w:rPr>
          <w:rFonts w:cs="AvantGardeCTT"/>
          <w:sz w:val="23"/>
          <w:szCs w:val="23"/>
        </w:rPr>
      </w:pPr>
      <w:r>
        <w:rPr>
          <w:rStyle w:val="A50"/>
          <w:sz w:val="23"/>
          <w:szCs w:val="23"/>
        </w:rPr>
        <w:t xml:space="preserve">Принятый Федеральный Закон от 5 февраля 2018 года (вступивший в силу 1 мая 2018 года) N 15-ФЗ «О внесении изменений в отдельные законодательные акты Российской Федерации по вопросам добровольчества (волонтерства)» уравнивает понятия «волонтерство» и «добровольчество», определяет статус волонтерских организаций, организаторов волонтерской деятельности и волонтеров, закрепляет требования, которым должны соответствовать такие организации и </w:t>
      </w:r>
      <w:r>
        <w:rPr>
          <w:rFonts w:cs="AvantGardeCTT"/>
          <w:b/>
          <w:bCs/>
          <w:sz w:val="23"/>
          <w:szCs w:val="23"/>
        </w:rPr>
        <w:t xml:space="preserve">28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6"/>
        <w:spacing w:before="100"/>
        <w:jc w:val="both"/>
        <w:rPr>
          <w:rFonts w:ascii="Calibri" w:hAnsi="Calibri" w:cs="Calibri"/>
          <w:sz w:val="23"/>
          <w:szCs w:val="23"/>
        </w:rPr>
      </w:pPr>
      <w:r>
        <w:rPr>
          <w:rStyle w:val="A50"/>
          <w:sz w:val="23"/>
          <w:szCs w:val="23"/>
        </w:rPr>
        <w:t xml:space="preserve">лица. В пояснительной записке к документу отмечается, что принятие законопроекта определит полномочия органов государственной власти и органов местного самоуправления в сфере поддержки добровольчества. В соответствии с новыми нормами федеральные органы исполнительной власти определяют задачи и цели, разработку и реализацию государственных программ, направленных на формирование единой информационной системы в сфере волонтерства и оказание организационной, информационной, методической и иной поддержки добровольцам, организаторам добровольческой деятельности. Законопроект предусматривал изменения, которые повысят правовую защищенность волонтеров и обеспечат четкое взаимодействие между волонтерами, организаторами волонтерской деятельности, благополучателями, органами государственной власти и органами местного самоуправления. </w:t>
      </w:r>
    </w:p>
    <w:p w:rsidR="004D07F8" w:rsidRDefault="004D07F8" w:rsidP="004D07F8">
      <w:pPr>
        <w:pStyle w:val="Pa6"/>
        <w:spacing w:before="100"/>
        <w:jc w:val="both"/>
        <w:rPr>
          <w:rFonts w:cs="AvantGardeCTT"/>
          <w:sz w:val="23"/>
          <w:szCs w:val="23"/>
        </w:rPr>
      </w:pPr>
      <w:r>
        <w:rPr>
          <w:rStyle w:val="A50"/>
          <w:sz w:val="23"/>
          <w:szCs w:val="23"/>
        </w:rPr>
        <w:t>В этом контексте важно отметить, что в 2018 году Агентство стратегических инициатив разработало «Стандарт поддержки волонтерства в регионах», основанный на лучших практиках государственной поддержки добровольчества в России и за рубежом (причем в целях повышения практической значимости Агентство также подготовило сборник лучших практик). Стандарт, в частности, позволяет: 1 – обеспечить равный доступ волонтеров всех возрастов к возможностям добровольчества, учитывающим их мотивацию; 2 – объединить ресурсы бизнеса, некоммерческих и образовательных организаций в реализации совместных добровольческих программ на базе государственных и муниципальных учреждений и добровольческих центров; 3 – укрепить доверие граждан к некоммерческому сектору, а также предоставить НКО человеческий ресурс для развития; 4 – повысить эффективность организации добровольческой деятельности; 5 – привлечь дополнительные внебюджетные средства в социальную сферу.</w:t>
      </w:r>
      <w:r>
        <w:rPr>
          <w:rFonts w:cs="AvantGardeCTT"/>
          <w:b/>
          <w:bCs/>
          <w:sz w:val="23"/>
          <w:szCs w:val="23"/>
        </w:rPr>
        <w:t xml:space="preserve">29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13"/>
        <w:spacing w:before="60"/>
        <w:jc w:val="both"/>
        <w:rPr>
          <w:rFonts w:ascii="Calibri" w:hAnsi="Calibri" w:cs="Calibri"/>
          <w:sz w:val="23"/>
          <w:szCs w:val="23"/>
        </w:rPr>
      </w:pPr>
      <w:r>
        <w:rPr>
          <w:rStyle w:val="A50"/>
          <w:sz w:val="23"/>
          <w:szCs w:val="23"/>
        </w:rPr>
        <w:t>Добровольческое (волонтерское) движение в России – это социопедагогическое явление, проявившее себя как важная общественная сила, о чем свидетельствуют исследования историков педагогики и образования. Статистические данные показывают, что в добровольческой деятельности ежегодно участвует около 25 млн. человек; с позиции гендерной характеристики – среднестатистический российский волонтер чаще женщина, чем мужчина – соотношение примерно 60% на 40% – от 20 до 30 лет и скорее всего житель города, нежели села. Две трети волонтеров имеют основное место работы и занимаются своей общественно полезной деятельностью в свободное время</w:t>
      </w:r>
      <w:r>
        <w:rPr>
          <w:rStyle w:val="A7"/>
        </w:rPr>
        <w:t>10</w:t>
      </w:r>
      <w:r>
        <w:rPr>
          <w:rStyle w:val="A50"/>
          <w:sz w:val="23"/>
          <w:szCs w:val="23"/>
        </w:rPr>
        <w:t xml:space="preserve">. </w:t>
      </w:r>
    </w:p>
    <w:p w:rsidR="004D07F8" w:rsidRDefault="004D07F8" w:rsidP="004D07F8">
      <w:pPr>
        <w:pStyle w:val="Pa13"/>
        <w:spacing w:before="60"/>
        <w:jc w:val="both"/>
        <w:rPr>
          <w:rFonts w:ascii="Calibri" w:hAnsi="Calibri" w:cs="Calibri"/>
          <w:sz w:val="23"/>
          <w:szCs w:val="23"/>
        </w:rPr>
      </w:pPr>
      <w:r>
        <w:rPr>
          <w:rStyle w:val="A50"/>
          <w:sz w:val="23"/>
          <w:szCs w:val="23"/>
        </w:rPr>
        <w:t xml:space="preserve">В России в рамках добровольческого (волонтерского) движения решается значительная часть социальных проблем, что повышает статус сфер осуществляемой деятельности (например, благотворительный фонд «Вера» обострил проблему тяжелобольных людей). Существенной особенностью российского добровольческого движения является его результативность – достижение конкретных мер помощи со стороны государства. Также важным результатом возрастания добровольческого движения является то, что самим фактом своего существования участники движения обусловливают возможность изменения жизни к лучшему, к развитию толерантного и эмпатийного взаимодействия в условиях социальной неопределенности постиндустриальной реальности. При этом добровольческие (волонтерские) организации предоставляют широкие возможности субъекту организации реализовать себя в избранной сфере, в выборе личностно значимого рода деятельности и формы участия в ней. </w:t>
      </w:r>
    </w:p>
    <w:p w:rsidR="00C7337C" w:rsidRPr="004D07F8" w:rsidRDefault="004D07F8" w:rsidP="004D07F8">
      <w:pPr>
        <w:rPr>
          <w:rFonts w:cs="AvantGardeCTT"/>
          <w:b/>
          <w:bCs/>
          <w:sz w:val="23"/>
          <w:szCs w:val="23"/>
          <w:lang w:val="en-US"/>
        </w:rPr>
      </w:pPr>
      <w:r>
        <w:rPr>
          <w:rStyle w:val="A8"/>
        </w:rPr>
        <w:t xml:space="preserve">10 </w:t>
      </w:r>
      <w:r>
        <w:rPr>
          <w:rStyle w:val="A00"/>
        </w:rPr>
        <w:t xml:space="preserve">Кнорре-Дмитриева К. </w:t>
      </w:r>
      <w:r>
        <w:rPr>
          <w:rStyle w:val="A00"/>
          <w:rFonts w:ascii="Calibri" w:hAnsi="Calibri" w:cs="Calibri"/>
        </w:rPr>
        <w:t xml:space="preserve">Типичный волонтер – как понять, что и вы можете стать добровольцем / Православие и мир. 5.12.2017. [Электронный ресурс]. </w:t>
      </w:r>
      <w:r w:rsidRPr="004D07F8">
        <w:rPr>
          <w:rStyle w:val="A00"/>
          <w:rFonts w:ascii="Calibri" w:hAnsi="Calibri" w:cs="Calibri"/>
          <w:lang w:val="en-US"/>
        </w:rPr>
        <w:t xml:space="preserve">URL </w:t>
      </w:r>
      <w:hyperlink r:id="rId6" w:history="1">
        <w:r w:rsidRPr="004D07F8">
          <w:rPr>
            <w:rStyle w:val="aa"/>
            <w:rFonts w:ascii="Calibri" w:hAnsi="Calibri" w:cs="Calibri"/>
            <w:sz w:val="20"/>
            <w:szCs w:val="20"/>
            <w:lang w:val="en-US"/>
          </w:rPr>
          <w:t>http://www.pravmir.ru/tipichnyiy-volonter-kak-ponyat-chto-i-vyi-mozhete-stat-dobrovoltsem .</w:t>
        </w:r>
        <w:r w:rsidRPr="004D07F8">
          <w:rPr>
            <w:rStyle w:val="aa"/>
            <w:rFonts w:cs="AvantGardeCTT"/>
            <w:b/>
            <w:bCs/>
            <w:sz w:val="23"/>
            <w:szCs w:val="23"/>
            <w:lang w:val="en-US"/>
          </w:rPr>
          <w:t>30</w:t>
        </w:r>
      </w:hyperlink>
    </w:p>
    <w:p w:rsidR="004D07F8" w:rsidRDefault="004D07F8" w:rsidP="004D07F8">
      <w:pPr>
        <w:pStyle w:val="Pa6"/>
        <w:spacing w:before="100"/>
        <w:jc w:val="both"/>
        <w:rPr>
          <w:rFonts w:cs="Calibri"/>
          <w:color w:val="000000"/>
          <w:sz w:val="23"/>
          <w:szCs w:val="23"/>
        </w:rPr>
      </w:pPr>
      <w:r>
        <w:rPr>
          <w:rStyle w:val="A50"/>
          <w:sz w:val="23"/>
          <w:szCs w:val="23"/>
        </w:rPr>
        <w:t xml:space="preserve">История развития добровольческого движения характеризуется яркими примерами моделирования типов и видов организационных форм добровольческих организаций. Так, одним из первых в России центров развития добровольчества стал созданный в начале 1990-х годов благотворительный фонд «Московский дом милосердия», учрежденный по инициативе группы депутатов Моссовета в целях консолидации добровольческих усилий граждан в помощи нуждающимся. «Московский дом милосердия» с 1991 по 1995 год оказал адресную помощь более чем 850 тыс. благополучателям, специализируясь на 37 видах социальных услуг. Ключевым моментом для него оказалось формулирование 10 декабря 1991 года основной концепции добровольчества Кенном Алленом из Международной Ассоциации добровольческих усилий. Добровольчество рассматривалось как инструмент социального, культурного, экономического и экологического развития, в равной мере обогащающий благополучателей и волонтеров, мотивированных на заботу об окружающих и содействие решению общественных проблем. Дополнение в этот концепт привнесла XIII Всемирная конференция по добровольчеству IAVE в Токио, представившая в 1994 году идею о роли добровольчества как краеугольном камне для построения гражданского общества. </w:t>
      </w:r>
    </w:p>
    <w:p w:rsidR="004D07F8" w:rsidRDefault="004D07F8" w:rsidP="004D07F8">
      <w:pPr>
        <w:pStyle w:val="Pa6"/>
        <w:spacing w:before="100"/>
        <w:jc w:val="both"/>
        <w:rPr>
          <w:rFonts w:cs="Calibri"/>
          <w:color w:val="000000"/>
          <w:sz w:val="23"/>
          <w:szCs w:val="23"/>
        </w:rPr>
      </w:pPr>
      <w:r>
        <w:rPr>
          <w:rStyle w:val="A50"/>
          <w:sz w:val="23"/>
          <w:szCs w:val="23"/>
        </w:rPr>
        <w:t xml:space="preserve">Благотворительное общество «Невский ангел» также сыграло свою социально значимую социокультурную роль в становлении российского добровольчества в начале 90-х годов ХХ века. Перед «Невским ангелом», ставшим в Санкт-Петербурге центром добровольческой деятельности, на рубеже веков стояли задачи по правовой защите, охране окружающей среды, спасению памятников культуры. Для просвещения и приобщения населения к гражданским ценностям были созданы «Школа милосердия», «Школа социального работника и педагога», «Школа лидеров». Постепенно изменялся правовой контекст, и со второй половины 90-х годов XX века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6"/>
        <w:spacing w:before="100"/>
        <w:jc w:val="both"/>
        <w:rPr>
          <w:rFonts w:cs="Calibri"/>
          <w:color w:val="000000"/>
          <w:sz w:val="23"/>
          <w:szCs w:val="23"/>
        </w:rPr>
      </w:pPr>
      <w:r>
        <w:rPr>
          <w:rStyle w:val="A50"/>
          <w:sz w:val="23"/>
          <w:szCs w:val="23"/>
        </w:rPr>
        <w:t xml:space="preserve">добровольческие программы при общественных организациях, направленные на помощь нуждающимся слоям населения, воспринимаются институтом власти и российским обществом как прогностическое социально-педагогическое направление новой реальности. </w:t>
      </w:r>
    </w:p>
    <w:p w:rsidR="004D07F8" w:rsidRDefault="004D07F8" w:rsidP="004D07F8">
      <w:pPr>
        <w:pStyle w:val="Pa6"/>
        <w:spacing w:before="100"/>
        <w:jc w:val="both"/>
        <w:rPr>
          <w:rFonts w:cs="Calibri"/>
          <w:color w:val="000000"/>
          <w:sz w:val="23"/>
          <w:szCs w:val="23"/>
        </w:rPr>
      </w:pPr>
      <w:r>
        <w:rPr>
          <w:rStyle w:val="A50"/>
          <w:sz w:val="23"/>
          <w:szCs w:val="23"/>
        </w:rPr>
        <w:t xml:space="preserve">Постепенно получали распространение такие прагматичные стимулы деятельности, как приобретение дополнительных карьерных знаний и навыков, расширение профессионального опыта, доступ к полезной информации, развитие взаимодействия и отработка механизма связей. Начиная с 2000-х годов, добровольчество активно развивается при некоммерческих организациях. Новый импульс движению придало проведение Международного года добровольчества и 1-го Гражданского форум, проходившего в 2001 году в Москве. Таким образом, возрастание социальной значимости гражданской активности и волонтерства обусловили повышение роли общественного движения как предмета многоаспектного научного изучения с первого десятилетия XXI века.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 xml:space="preserve">В развитии современной теории и практики добровольческого движения актуализируются исследования по проблеме управления данной деятельностью. Отметим, что в качестве инновационного направления выступает развитие корпоративного добровольческого (волонтерского) движения, результативного по решению поставленных целей и задач, способов формирования целостно структурированного коллектива, расширения компетенций, навыков и проявления лидерских качеств. Например, ежегодно проводимый Всероссийский волонтерский экологический марафон «360 минут» за шесть лет из инициативной группы в сто человек вырос до уровня масштабной акции, привлекающей тысячи добровольцев для благоустройства туристической среды и сохранения памятников природы. </w:t>
      </w:r>
      <w:r>
        <w:rPr>
          <w:rFonts w:ascii="AvantGardeCTT" w:hAnsi="AvantGardeCTT" w:cs="AvantGardeCTT"/>
          <w:b/>
          <w:bCs/>
          <w:color w:val="000000"/>
          <w:sz w:val="23"/>
          <w:szCs w:val="23"/>
        </w:rPr>
        <w:t xml:space="preserve">33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Pa6"/>
        <w:spacing w:before="100"/>
        <w:jc w:val="both"/>
        <w:rPr>
          <w:rFonts w:cs="Calibri"/>
          <w:color w:val="000000"/>
          <w:sz w:val="23"/>
          <w:szCs w:val="23"/>
        </w:rPr>
      </w:pPr>
      <w:r>
        <w:rPr>
          <w:rStyle w:val="A50"/>
          <w:sz w:val="23"/>
          <w:szCs w:val="23"/>
        </w:rPr>
        <w:t xml:space="preserve">Уже более трех лет действует Ресурсный центр «Мосволонтер», поддерживаемый государством, который использует финансовые ресурсы и экспертную базу, имеющиеся в его распоряжении, для создания многопрофильного комплекса услуг (например, обучающие модули для управленцев и формирование библиотечного фонда). Ресурсный центр ставит перед собой такие ключевые задачи, как объединение всех волонтеров на территории Москвы и Московской области (в настоящее время в добровольческих проектах систематически участвуют 350 организаций и 33 тысячи участников), создание имиджа волонтера и развитие культуры добровольчества. Особого внимания требует изучение способов и механизмов развития мотивации – вовлечение в деятельность участников разных возрастов и специальностей к безвозмездному служению обществу на различных поприщах (в этих целях, например, сотрудниками Ресурсного центра «Мосволонтер» разработана «Стратегия развития добровольчества в Москве до 2020 года»). </w:t>
      </w:r>
    </w:p>
    <w:p w:rsidR="004D07F8" w:rsidRDefault="004D07F8" w:rsidP="004D07F8">
      <w:pPr>
        <w:pStyle w:val="Pa6"/>
        <w:spacing w:before="100"/>
        <w:jc w:val="both"/>
        <w:rPr>
          <w:rFonts w:cs="Calibri"/>
          <w:color w:val="000000"/>
          <w:sz w:val="23"/>
          <w:szCs w:val="23"/>
        </w:rPr>
      </w:pPr>
      <w:r>
        <w:rPr>
          <w:rStyle w:val="A50"/>
          <w:sz w:val="23"/>
          <w:szCs w:val="23"/>
        </w:rPr>
        <w:t>В благотворительном фонде «Созидание» накоплен опыт совмещения общественно полезной деятельности волонтеров с образовательными проектами для детей, подростков и молодежи. Разработанная фондом программа «Обучение заботой», апробированная в средних образовательных организациях г. Москвы, интегрирует учебный процесс с волонтерскими мероприятиями. Эта специальная практико-ориентированная методика создает школьникам условия для системного и организованного их вовлечения в добровольчество</w:t>
      </w:r>
      <w:r>
        <w:rPr>
          <w:rStyle w:val="A7"/>
        </w:rPr>
        <w:t>11</w:t>
      </w:r>
      <w:r>
        <w:rPr>
          <w:rStyle w:val="A50"/>
          <w:sz w:val="23"/>
          <w:szCs w:val="23"/>
        </w:rPr>
        <w:t xml:space="preserve">. </w:t>
      </w:r>
    </w:p>
    <w:p w:rsidR="004D07F8" w:rsidRDefault="004D07F8" w:rsidP="004D07F8">
      <w:pPr>
        <w:pStyle w:val="Pa6"/>
        <w:spacing w:before="100"/>
        <w:jc w:val="both"/>
        <w:rPr>
          <w:rFonts w:ascii="AvantGardeCTT" w:hAnsi="AvantGardeCTT" w:cs="AvantGardeCTT"/>
          <w:color w:val="000000"/>
          <w:sz w:val="23"/>
          <w:szCs w:val="23"/>
        </w:rPr>
      </w:pPr>
      <w:r>
        <w:rPr>
          <w:rStyle w:val="A8"/>
        </w:rPr>
        <w:t xml:space="preserve">11 </w:t>
      </w:r>
      <w:r>
        <w:rPr>
          <w:rStyle w:val="A00"/>
        </w:rPr>
        <w:t xml:space="preserve">Шляхова Г.И. </w:t>
      </w:r>
      <w:r>
        <w:rPr>
          <w:rStyle w:val="A00"/>
          <w:rFonts w:ascii="Calibri" w:hAnsi="Calibri" w:cs="Calibri"/>
        </w:rPr>
        <w:t>Волонтерство в России: с чего оно началось и как будет развиваться / Официальный сайт НИУ ВШЭ. 9.12.2016. [Электронный ресурс]. URL: http://www.hse.ru/news/science/199681369.html .</w:t>
      </w:r>
      <w:r>
        <w:rPr>
          <w:rFonts w:ascii="AvantGardeCTT" w:hAnsi="AvantGardeCTT" w:cs="AvantGardeCTT"/>
          <w:b/>
          <w:bCs/>
          <w:color w:val="000000"/>
          <w:sz w:val="23"/>
          <w:szCs w:val="23"/>
        </w:rPr>
        <w:t xml:space="preserve">34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6"/>
        <w:spacing w:before="100"/>
        <w:jc w:val="both"/>
        <w:rPr>
          <w:rFonts w:cs="Calibri"/>
          <w:color w:val="000000"/>
          <w:sz w:val="23"/>
          <w:szCs w:val="23"/>
        </w:rPr>
      </w:pPr>
      <w:r>
        <w:rPr>
          <w:rStyle w:val="A50"/>
          <w:b/>
          <w:bCs/>
          <w:sz w:val="23"/>
          <w:szCs w:val="23"/>
        </w:rPr>
        <w:t xml:space="preserve">1.2. Формирование компетенций как социально-педагогическая ценность добровольчества – субъекта развивающегося воспитательного пространства </w:t>
      </w:r>
    </w:p>
    <w:p w:rsidR="004D07F8" w:rsidRDefault="004D07F8" w:rsidP="004D07F8">
      <w:pPr>
        <w:pStyle w:val="Pa6"/>
        <w:spacing w:before="100"/>
        <w:jc w:val="both"/>
        <w:rPr>
          <w:rFonts w:cs="Calibri"/>
          <w:color w:val="000000"/>
          <w:sz w:val="23"/>
          <w:szCs w:val="23"/>
        </w:rPr>
      </w:pPr>
      <w:r>
        <w:rPr>
          <w:rStyle w:val="A50"/>
          <w:sz w:val="23"/>
          <w:szCs w:val="23"/>
        </w:rPr>
        <w:t>В современной педагогической теории особое значение имеет углубление и уточнение представлений о сущности таких понятий как компетенции и компетентность. Применительно к теории развития добровольчества, как социально-педагогического явления (средства воспитания), целесообразно акцентировать внимание на сущности понятия «компетенция», поскольку в контексте педагогической теории определение сущности данной дефиниции имеет принципиально особое значение. Согласно подходу А.В. Хуторского</w:t>
      </w:r>
      <w:r>
        <w:rPr>
          <w:rStyle w:val="A7"/>
        </w:rPr>
        <w:t xml:space="preserve">12 </w:t>
      </w:r>
      <w:r>
        <w:rPr>
          <w:rStyle w:val="A50"/>
          <w:sz w:val="23"/>
          <w:szCs w:val="23"/>
        </w:rPr>
        <w:t>в добровольческой (волонтерской) деятельности в соответствии с компетентностной моделью образовательных результатов</w:t>
      </w:r>
      <w:r>
        <w:rPr>
          <w:rStyle w:val="A7"/>
        </w:rPr>
        <w:t xml:space="preserve">13 </w:t>
      </w:r>
      <w:r>
        <w:rPr>
          <w:rStyle w:val="A50"/>
          <w:sz w:val="23"/>
          <w:szCs w:val="23"/>
        </w:rPr>
        <w:t xml:space="preserve">возможно формирование ключевых образовательных компетенций, имеющих общекультурное значение: </w:t>
      </w:r>
    </w:p>
    <w:p w:rsidR="004D07F8" w:rsidRDefault="004D07F8" w:rsidP="004D07F8">
      <w:pPr>
        <w:pStyle w:val="Pa6"/>
        <w:spacing w:before="100"/>
        <w:jc w:val="both"/>
        <w:rPr>
          <w:rFonts w:cs="Calibri"/>
          <w:color w:val="000000"/>
          <w:sz w:val="23"/>
          <w:szCs w:val="23"/>
        </w:rPr>
      </w:pPr>
      <w:r>
        <w:rPr>
          <w:rStyle w:val="A50"/>
          <w:sz w:val="23"/>
          <w:szCs w:val="23"/>
        </w:rPr>
        <w:t xml:space="preserve">1 - ценностно-смысловые компетенции: формируются социально- значимые ценностные ориентации, способность выбирать целевые и смысловые установки для своих действий и поступков, принимать решения (ориентация в окружающем мире, способность видеть и понимать окружающий мир, осознавать свою роль и предназначение); </w:t>
      </w:r>
    </w:p>
    <w:p w:rsidR="004D07F8" w:rsidRDefault="004D07F8" w:rsidP="004D07F8">
      <w:pPr>
        <w:pStyle w:val="Pa6"/>
        <w:spacing w:before="100"/>
        <w:jc w:val="both"/>
        <w:rPr>
          <w:rFonts w:cs="Calibri"/>
          <w:color w:val="000000"/>
          <w:sz w:val="23"/>
          <w:szCs w:val="23"/>
        </w:rPr>
      </w:pPr>
      <w:r>
        <w:rPr>
          <w:rStyle w:val="A50"/>
          <w:sz w:val="23"/>
          <w:szCs w:val="23"/>
        </w:rPr>
        <w:t xml:space="preserve">2 - культурные компетенции: формируются социально-значимые компетенции, связанные с познанием и опытом деятельности в области национальной и общечеловеческой культуры, опытом освоения волонтером научной картины мира, духовно-нравственных основ жизни человека и человечества, отдельных народов, </w:t>
      </w:r>
    </w:p>
    <w:p w:rsidR="004D07F8" w:rsidRDefault="004D07F8" w:rsidP="004D07F8">
      <w:pPr>
        <w:pStyle w:val="Pa6"/>
        <w:spacing w:before="100"/>
        <w:jc w:val="both"/>
        <w:rPr>
          <w:rFonts w:cs="Calibri"/>
          <w:color w:val="000000"/>
          <w:sz w:val="23"/>
          <w:szCs w:val="23"/>
        </w:rPr>
      </w:pPr>
      <w:r>
        <w:rPr>
          <w:rStyle w:val="A8"/>
        </w:rPr>
        <w:t xml:space="preserve">12 </w:t>
      </w:r>
      <w:r>
        <w:rPr>
          <w:rStyle w:val="A00"/>
        </w:rPr>
        <w:t xml:space="preserve">Хуторской А.В. </w:t>
      </w:r>
      <w:r>
        <w:rPr>
          <w:rStyle w:val="A00"/>
          <w:rFonts w:ascii="Calibri" w:hAnsi="Calibri" w:cs="Calibri"/>
        </w:rPr>
        <w:t xml:space="preserve">Компетентностный подход в обучении. – М., 2013. </w:t>
      </w:r>
    </w:p>
    <w:p w:rsidR="004D07F8" w:rsidRDefault="004D07F8" w:rsidP="004D07F8">
      <w:pPr>
        <w:pStyle w:val="Pa6"/>
        <w:spacing w:before="100"/>
        <w:jc w:val="both"/>
        <w:rPr>
          <w:rFonts w:ascii="AvantGardeCTT" w:hAnsi="AvantGardeCTT" w:cs="AvantGardeCTT"/>
          <w:color w:val="000000"/>
          <w:sz w:val="23"/>
          <w:szCs w:val="23"/>
        </w:rPr>
      </w:pPr>
      <w:r>
        <w:rPr>
          <w:rStyle w:val="A8"/>
        </w:rPr>
        <w:t xml:space="preserve">13 </w:t>
      </w:r>
      <w:r>
        <w:rPr>
          <w:rStyle w:val="A00"/>
        </w:rPr>
        <w:t xml:space="preserve">Хуторской А.В. </w:t>
      </w:r>
      <w:r>
        <w:rPr>
          <w:rStyle w:val="A00"/>
          <w:rFonts w:ascii="Calibri" w:hAnsi="Calibri" w:cs="Calibri"/>
        </w:rPr>
        <w:t>Методологические основания применения компе- тентностного подхода к проектированию образования // Высшее образование в России. – 2017. – №12. – С. 85–91.</w:t>
      </w:r>
      <w:r>
        <w:rPr>
          <w:rFonts w:ascii="AvantGardeCTT" w:hAnsi="AvantGardeCTT" w:cs="AvantGardeCTT"/>
          <w:b/>
          <w:bCs/>
          <w:color w:val="000000"/>
          <w:sz w:val="23"/>
          <w:szCs w:val="23"/>
        </w:rPr>
        <w:t xml:space="preserve">35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Default"/>
        <w:rPr>
          <w:sz w:val="23"/>
          <w:szCs w:val="23"/>
        </w:rPr>
      </w:pPr>
      <w:r>
        <w:rPr>
          <w:sz w:val="23"/>
          <w:szCs w:val="23"/>
        </w:rPr>
        <w:t xml:space="preserve">общественных явлений и традиций, компетенции в бытовой и культурно-досуговой сфере; культурологических основ семейных, родовых, социальных, </w:t>
      </w:r>
    </w:p>
    <w:p w:rsidR="004D07F8" w:rsidRDefault="004D07F8" w:rsidP="004D07F8">
      <w:pPr>
        <w:pStyle w:val="Pa6"/>
        <w:spacing w:before="100"/>
        <w:jc w:val="both"/>
        <w:rPr>
          <w:rFonts w:cs="Calibri"/>
          <w:color w:val="000000"/>
          <w:sz w:val="23"/>
          <w:szCs w:val="23"/>
        </w:rPr>
      </w:pPr>
      <w:r>
        <w:rPr>
          <w:rStyle w:val="A50"/>
          <w:sz w:val="23"/>
          <w:szCs w:val="23"/>
        </w:rPr>
        <w:t xml:space="preserve">3 - учебно-познавательные компетенции: формируется совокупность познавательных умений, включающая элементы логической, методологической, общеучебной культуры. Таким образом, определяется цель, способы целеполагания, планирования, реализации намеченного, навыки анализа, рефлексии, самооценки результатов обучения. При этом в добровольческой деятельности в сфере образования субъект овладевает креативными навыками продуктивной деятельности, поиском знаний непосредственно из реальности, приемами решения учебно-познавательных проблем, действий в нестандартных ситуациях. В рамках представленных компетенций определяются требования функциональной грамотности: умение отличать факты от домыслов, владение измерительными навыками, использование вероятностных, статистических и иных методов познания;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 xml:space="preserve">4 - информационные компетенции: формируется совокупность умений, связанных с деятельностью по отношению к информации в учебных предметах и образовательных областях, а также в окружающем мире; владение современными средствами информации и информационными технологиями; навыки поиска, анализа и отбора необходимой информации, ее преобразования, сохранения, передачи, защиты; 5 - коммуникативные компетенции: формируется совокупность умений, связанных с общением и взаимодействием в мире людей: знание языков, развитие стратегий взаимодействия с людьми и событиями, навыки работы в группе, коллективе, владение различными социальными ролями. Субъект должен уметь написать письмо, анкету, заявление, задать вопрос, вести дискуссию и др., а для </w:t>
      </w:r>
      <w:r>
        <w:rPr>
          <w:rFonts w:ascii="AvantGardeCTT" w:hAnsi="AvantGardeCTT" w:cs="AvantGardeCTT"/>
          <w:b/>
          <w:bCs/>
          <w:color w:val="000000"/>
          <w:sz w:val="23"/>
          <w:szCs w:val="23"/>
        </w:rPr>
        <w:t xml:space="preserve">36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6"/>
        <w:spacing w:before="100"/>
        <w:jc w:val="both"/>
        <w:rPr>
          <w:rFonts w:cs="Calibri"/>
          <w:color w:val="000000"/>
          <w:sz w:val="23"/>
          <w:szCs w:val="23"/>
        </w:rPr>
      </w:pPr>
      <w:r>
        <w:rPr>
          <w:rStyle w:val="A50"/>
          <w:sz w:val="23"/>
          <w:szCs w:val="23"/>
        </w:rPr>
        <w:t xml:space="preserve">освоения данных компетенций в добровольческой (волонтерской) деятельности фиксируется необходимое и достаточное количество реальных объектов коммуникации и способов работы с ними; 6 - социально-трудовые компетенции: формируется совокупность умений, связанных с функционированием в обществе – выполнение ролей гражданина, избирателя, представителя, потребителя, покупателя, клиента, производителя, члена семьи. В осуществляемой деятельности идет апробация опыта реализации прав и обязанностей в вопросах экономики, права, профессионального самоопределения. В данные компетенции входят, например, умение анализировать ситуацию на рынке труда, действовать в соответствии с личной и общественной выгодой, владеть этикой трудовых и гражданских взаимоотношений; 7 - компетенции личностного самосовершенствования: формируется совокупность умений, направленных на освоение способов физического, духовного и интеллектуального саморазвития, эмоциональной саморегуляции и самоподдержки. Субъект овладевает способами деятельности в собственных интересах, что выражается в его непрерывном самопознании, в развитии необходимых современному человеку личностных качеств, формировании психологической грамотности, культуры мышления и поведения. К данным компетенциям относятся правила личной гигиены, забота о собственном здоровье, половая грамотность, экологическая культура, способы безопасной жизнедеятельности; 8 - ключевые компетенции реализуются в качестве компетентностей субъекта добровольческого (волонтерского) движения на основе осуществления предметной деятельности.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 xml:space="preserve">С позиции компетентностного подхода и учета специфических условий реализации функций добровольчества (волонтерства) в практике расширения современного пространства деятельности с учетом </w:t>
      </w:r>
      <w:r>
        <w:rPr>
          <w:rFonts w:ascii="AvantGardeCTT" w:hAnsi="AvantGardeCTT" w:cs="AvantGardeCTT"/>
          <w:b/>
          <w:bCs/>
          <w:color w:val="000000"/>
          <w:sz w:val="23"/>
          <w:szCs w:val="23"/>
        </w:rPr>
        <w:t xml:space="preserve">37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Pa6"/>
        <w:spacing w:before="100"/>
        <w:jc w:val="both"/>
        <w:rPr>
          <w:rFonts w:cs="Calibri"/>
          <w:color w:val="000000"/>
          <w:sz w:val="23"/>
          <w:szCs w:val="23"/>
        </w:rPr>
      </w:pPr>
      <w:r>
        <w:rPr>
          <w:rStyle w:val="A50"/>
          <w:sz w:val="23"/>
          <w:szCs w:val="23"/>
        </w:rPr>
        <w:t xml:space="preserve">развития многообразия направлений предполагается разработка </w:t>
      </w:r>
      <w:r>
        <w:rPr>
          <w:rStyle w:val="A50"/>
          <w:rFonts w:cs="Myriad Pro"/>
          <w:sz w:val="23"/>
          <w:szCs w:val="23"/>
        </w:rPr>
        <w:t xml:space="preserve">обобщенного состава компетенций, </w:t>
      </w:r>
      <w:r>
        <w:rPr>
          <w:rStyle w:val="A50"/>
          <w:sz w:val="23"/>
          <w:szCs w:val="23"/>
        </w:rPr>
        <w:t xml:space="preserve">которые могут быть представлены следующей их совокупностью: </w:t>
      </w:r>
    </w:p>
    <w:p w:rsidR="004D07F8" w:rsidRDefault="004D07F8" w:rsidP="004D07F8">
      <w:pPr>
        <w:pStyle w:val="Pa6"/>
        <w:spacing w:before="100"/>
        <w:jc w:val="both"/>
        <w:rPr>
          <w:rFonts w:cs="Calibri"/>
          <w:color w:val="000000"/>
          <w:sz w:val="23"/>
          <w:szCs w:val="23"/>
        </w:rPr>
      </w:pPr>
      <w:r>
        <w:rPr>
          <w:rStyle w:val="A50"/>
          <w:rFonts w:cs="Myriad Pro"/>
          <w:sz w:val="23"/>
          <w:szCs w:val="23"/>
        </w:rPr>
        <w:t xml:space="preserve">1 – аналитическая компетентность: </w:t>
      </w:r>
      <w:r>
        <w:rPr>
          <w:rStyle w:val="A50"/>
          <w:sz w:val="23"/>
          <w:szCs w:val="23"/>
        </w:rPr>
        <w:t xml:space="preserve">способность составить системное и адекватное представление о ситуации на основе фактов с использованием определенных методов анализа; способность мобильной ориентации в ситуации и подбора продуктивных методов действия; </w:t>
      </w:r>
    </w:p>
    <w:p w:rsidR="004D07F8" w:rsidRDefault="004D07F8" w:rsidP="004D07F8">
      <w:pPr>
        <w:pStyle w:val="Pa6"/>
        <w:spacing w:before="100"/>
        <w:jc w:val="both"/>
        <w:rPr>
          <w:rFonts w:cs="Calibri"/>
          <w:color w:val="000000"/>
          <w:sz w:val="23"/>
          <w:szCs w:val="23"/>
        </w:rPr>
      </w:pPr>
      <w:r>
        <w:rPr>
          <w:rStyle w:val="A50"/>
          <w:rFonts w:cs="Myriad Pro"/>
          <w:sz w:val="23"/>
          <w:szCs w:val="23"/>
        </w:rPr>
        <w:t xml:space="preserve">2 – проектная компетентность: </w:t>
      </w:r>
      <w:r>
        <w:rPr>
          <w:rStyle w:val="A50"/>
          <w:sz w:val="23"/>
          <w:szCs w:val="23"/>
        </w:rPr>
        <w:t xml:space="preserve">способность актуализировать воображение и проектное мышление, подбирать способы осуществления продуктивной деятельности в целях повышения ее ценностной, личностной и социальной значимости; </w:t>
      </w:r>
    </w:p>
    <w:p w:rsidR="004D07F8" w:rsidRDefault="004D07F8" w:rsidP="004D07F8">
      <w:pPr>
        <w:pStyle w:val="Pa6"/>
        <w:spacing w:before="100"/>
        <w:jc w:val="both"/>
        <w:rPr>
          <w:rFonts w:cs="Calibri"/>
          <w:color w:val="000000"/>
          <w:sz w:val="23"/>
          <w:szCs w:val="23"/>
        </w:rPr>
      </w:pPr>
      <w:r>
        <w:rPr>
          <w:rStyle w:val="A50"/>
          <w:rFonts w:cs="Myriad Pro"/>
          <w:sz w:val="23"/>
          <w:szCs w:val="23"/>
        </w:rPr>
        <w:t xml:space="preserve">3 – компетентность самоорганизации и соорганизации: </w:t>
      </w:r>
      <w:r>
        <w:rPr>
          <w:rStyle w:val="A50"/>
          <w:sz w:val="23"/>
          <w:szCs w:val="23"/>
        </w:rPr>
        <w:t xml:space="preserve">способность удержать целенаправленную деятельность и мобилизовать ресурсы для их достижения, объединять участников деятельности и организовывать их общее продуктивное действие и деятельность; </w:t>
      </w:r>
    </w:p>
    <w:p w:rsidR="004D07F8" w:rsidRDefault="004D07F8" w:rsidP="004D07F8">
      <w:pPr>
        <w:pStyle w:val="Pa6"/>
        <w:spacing w:before="100"/>
        <w:jc w:val="both"/>
        <w:rPr>
          <w:rFonts w:cs="Calibri"/>
          <w:color w:val="000000"/>
          <w:sz w:val="23"/>
          <w:szCs w:val="23"/>
        </w:rPr>
      </w:pPr>
      <w:r>
        <w:rPr>
          <w:rStyle w:val="A50"/>
          <w:rFonts w:cs="Myriad Pro"/>
          <w:sz w:val="23"/>
          <w:szCs w:val="23"/>
        </w:rPr>
        <w:t xml:space="preserve">4 – коммуникативная компетентность: </w:t>
      </w:r>
      <w:r>
        <w:rPr>
          <w:rStyle w:val="A50"/>
          <w:sz w:val="23"/>
          <w:szCs w:val="23"/>
        </w:rPr>
        <w:t xml:space="preserve">способность найти едино-мышленников и привлечь их к своему делу, заинтересовать нейтрально настроенных субъектов деятельности; способность убедить тех, кто имеет социальные и личностные ресурсы, позволяющие включиться в общественно- полезную деятельность; </w:t>
      </w:r>
    </w:p>
    <w:p w:rsidR="004D07F8" w:rsidRDefault="004D07F8" w:rsidP="004D07F8">
      <w:pPr>
        <w:pStyle w:val="Pa6"/>
        <w:spacing w:before="100"/>
        <w:jc w:val="both"/>
        <w:rPr>
          <w:rFonts w:cs="Calibri"/>
          <w:color w:val="000000"/>
          <w:sz w:val="23"/>
          <w:szCs w:val="23"/>
        </w:rPr>
      </w:pPr>
      <w:r>
        <w:rPr>
          <w:rStyle w:val="A50"/>
          <w:rFonts w:cs="Myriad Pro"/>
          <w:sz w:val="23"/>
          <w:szCs w:val="23"/>
        </w:rPr>
        <w:t xml:space="preserve">5 – креативно-проектная компетентность: </w:t>
      </w:r>
      <w:r>
        <w:rPr>
          <w:rStyle w:val="A50"/>
          <w:sz w:val="23"/>
          <w:szCs w:val="23"/>
        </w:rPr>
        <w:t xml:space="preserve">способность найти нестандартные и эффективные решения, способность предлагать системные, проработанные версии осуществляемой деятельности; </w:t>
      </w:r>
    </w:p>
    <w:p w:rsidR="004D07F8" w:rsidRDefault="004D07F8" w:rsidP="004D07F8">
      <w:pPr>
        <w:pStyle w:val="Pa6"/>
        <w:spacing w:before="100"/>
        <w:jc w:val="both"/>
        <w:rPr>
          <w:rFonts w:ascii="AvantGardeCTT" w:hAnsi="AvantGardeCTT" w:cs="AvantGardeCTT"/>
          <w:color w:val="000000"/>
          <w:sz w:val="23"/>
          <w:szCs w:val="23"/>
        </w:rPr>
      </w:pPr>
      <w:r>
        <w:rPr>
          <w:rStyle w:val="A50"/>
          <w:rFonts w:cs="Myriad Pro"/>
          <w:sz w:val="23"/>
          <w:szCs w:val="23"/>
        </w:rPr>
        <w:t xml:space="preserve">6 – социально ответственная компетентность: </w:t>
      </w:r>
      <w:r>
        <w:rPr>
          <w:rStyle w:val="A50"/>
          <w:sz w:val="23"/>
          <w:szCs w:val="23"/>
        </w:rPr>
        <w:t>способность отвечать за свои поступки, выполнять необходимые требования, обеспечивать свою функцию в работе команды.</w:t>
      </w:r>
      <w:r>
        <w:rPr>
          <w:rFonts w:ascii="AvantGardeCTT" w:hAnsi="AvantGardeCTT" w:cs="AvantGardeCTT"/>
          <w:b/>
          <w:bCs/>
          <w:color w:val="000000"/>
          <w:sz w:val="23"/>
          <w:szCs w:val="23"/>
        </w:rPr>
        <w:t xml:space="preserve">38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12"/>
        <w:spacing w:before="80"/>
        <w:jc w:val="both"/>
        <w:rPr>
          <w:rFonts w:ascii="Myriad Pro" w:hAnsi="Myriad Pro" w:cs="Myriad Pro"/>
          <w:color w:val="000000"/>
          <w:sz w:val="23"/>
          <w:szCs w:val="23"/>
        </w:rPr>
      </w:pPr>
      <w:r>
        <w:rPr>
          <w:rStyle w:val="A50"/>
          <w:sz w:val="23"/>
          <w:szCs w:val="23"/>
        </w:rPr>
        <w:t xml:space="preserve">Данные компетенции реализуются в следующих видах </w:t>
      </w:r>
      <w:r>
        <w:rPr>
          <w:rStyle w:val="A50"/>
          <w:rFonts w:ascii="Myriad Pro" w:hAnsi="Myriad Pro" w:cs="Myriad Pro"/>
          <w:sz w:val="23"/>
          <w:szCs w:val="23"/>
        </w:rPr>
        <w:t xml:space="preserve">практик деятельности добровольчества: </w:t>
      </w:r>
    </w:p>
    <w:p w:rsidR="004D07F8" w:rsidRDefault="004D07F8" w:rsidP="004D07F8">
      <w:pPr>
        <w:pStyle w:val="Pa12"/>
        <w:spacing w:before="80"/>
        <w:jc w:val="both"/>
        <w:rPr>
          <w:rFonts w:cs="Calibri"/>
          <w:color w:val="000000"/>
          <w:sz w:val="23"/>
          <w:szCs w:val="23"/>
        </w:rPr>
      </w:pPr>
      <w:r>
        <w:rPr>
          <w:rStyle w:val="A50"/>
          <w:rFonts w:ascii="Myriad Pro" w:hAnsi="Myriad Pro" w:cs="Myriad Pro"/>
          <w:sz w:val="23"/>
          <w:szCs w:val="23"/>
        </w:rPr>
        <w:t xml:space="preserve">1 – социальные: </w:t>
      </w:r>
      <w:r>
        <w:rPr>
          <w:rStyle w:val="A50"/>
          <w:sz w:val="23"/>
          <w:szCs w:val="23"/>
        </w:rPr>
        <w:t xml:space="preserve">создание новых форм организации социальной деятельности; </w:t>
      </w:r>
    </w:p>
    <w:p w:rsidR="004D07F8" w:rsidRDefault="004D07F8" w:rsidP="004D07F8">
      <w:pPr>
        <w:pStyle w:val="Pa12"/>
        <w:spacing w:before="80"/>
        <w:jc w:val="both"/>
        <w:rPr>
          <w:rFonts w:cs="Calibri"/>
          <w:color w:val="000000"/>
          <w:sz w:val="23"/>
          <w:szCs w:val="23"/>
        </w:rPr>
      </w:pPr>
      <w:r>
        <w:rPr>
          <w:rStyle w:val="A50"/>
          <w:rFonts w:ascii="Myriad Pro" w:hAnsi="Myriad Pro" w:cs="Myriad Pro"/>
          <w:sz w:val="23"/>
          <w:szCs w:val="23"/>
        </w:rPr>
        <w:t xml:space="preserve">2 – культурные: </w:t>
      </w:r>
      <w:r>
        <w:rPr>
          <w:rStyle w:val="A50"/>
          <w:sz w:val="23"/>
          <w:szCs w:val="23"/>
        </w:rPr>
        <w:t xml:space="preserve">создание новых культурных форм и средств осуществления деятельности; </w:t>
      </w:r>
    </w:p>
    <w:p w:rsidR="004D07F8" w:rsidRDefault="004D07F8" w:rsidP="004D07F8">
      <w:pPr>
        <w:pStyle w:val="Pa12"/>
        <w:spacing w:before="80"/>
        <w:jc w:val="both"/>
        <w:rPr>
          <w:rFonts w:cs="Calibri"/>
          <w:color w:val="000000"/>
          <w:sz w:val="23"/>
          <w:szCs w:val="23"/>
        </w:rPr>
      </w:pPr>
      <w:r>
        <w:rPr>
          <w:rStyle w:val="A50"/>
          <w:rFonts w:ascii="Myriad Pro" w:hAnsi="Myriad Pro" w:cs="Myriad Pro"/>
          <w:sz w:val="23"/>
          <w:szCs w:val="23"/>
        </w:rPr>
        <w:t xml:space="preserve">3 – регионального развития: </w:t>
      </w:r>
      <w:r>
        <w:rPr>
          <w:rStyle w:val="A50"/>
          <w:sz w:val="23"/>
          <w:szCs w:val="23"/>
        </w:rPr>
        <w:t xml:space="preserve">реализация умений и навыков работы в условиях специфики региональных территорий и интегрированных комплексов; </w:t>
      </w:r>
    </w:p>
    <w:p w:rsidR="004D07F8" w:rsidRDefault="004D07F8" w:rsidP="004D07F8">
      <w:pPr>
        <w:pStyle w:val="Pa12"/>
        <w:spacing w:before="80"/>
        <w:jc w:val="both"/>
        <w:rPr>
          <w:rFonts w:cs="Calibri"/>
          <w:color w:val="000000"/>
          <w:sz w:val="23"/>
          <w:szCs w:val="23"/>
        </w:rPr>
      </w:pPr>
      <w:r>
        <w:rPr>
          <w:rStyle w:val="A50"/>
          <w:rFonts w:ascii="Myriad Pro" w:hAnsi="Myriad Pro" w:cs="Myriad Pro"/>
          <w:sz w:val="23"/>
          <w:szCs w:val="23"/>
        </w:rPr>
        <w:t xml:space="preserve">4 – антропологические: </w:t>
      </w:r>
      <w:r>
        <w:rPr>
          <w:rStyle w:val="A50"/>
          <w:sz w:val="23"/>
          <w:szCs w:val="23"/>
        </w:rPr>
        <w:t xml:space="preserve">осуществление деятельности на основе эмоционального, волевого, духовного, интеллектуального развития и саморазвития; </w:t>
      </w:r>
    </w:p>
    <w:p w:rsidR="004D07F8" w:rsidRDefault="004D07F8" w:rsidP="004D07F8">
      <w:pPr>
        <w:pStyle w:val="Pa12"/>
        <w:spacing w:before="80"/>
        <w:jc w:val="both"/>
        <w:rPr>
          <w:rFonts w:cs="Calibri"/>
          <w:color w:val="000000"/>
          <w:sz w:val="23"/>
          <w:szCs w:val="23"/>
        </w:rPr>
      </w:pPr>
      <w:r>
        <w:rPr>
          <w:rStyle w:val="A50"/>
          <w:rFonts w:ascii="Myriad Pro" w:hAnsi="Myriad Pro" w:cs="Myriad Pro"/>
          <w:sz w:val="23"/>
          <w:szCs w:val="23"/>
        </w:rPr>
        <w:t xml:space="preserve">5 – познавательные: </w:t>
      </w:r>
      <w:r>
        <w:rPr>
          <w:rStyle w:val="A50"/>
          <w:sz w:val="23"/>
          <w:szCs w:val="23"/>
        </w:rPr>
        <w:t xml:space="preserve">способность конструирования форм и моделей продуктивной деятельности; развитие школьного добровольчества и его роль в государственной общественной системе воспитания. </w:t>
      </w:r>
    </w:p>
    <w:p w:rsidR="004D07F8" w:rsidRDefault="004D07F8" w:rsidP="004D07F8">
      <w:pPr>
        <w:pStyle w:val="Pa12"/>
        <w:spacing w:before="80"/>
        <w:jc w:val="both"/>
        <w:rPr>
          <w:rFonts w:cs="Calibri"/>
          <w:color w:val="000000"/>
          <w:sz w:val="23"/>
          <w:szCs w:val="23"/>
        </w:rPr>
      </w:pPr>
      <w:r>
        <w:rPr>
          <w:rStyle w:val="A50"/>
          <w:sz w:val="23"/>
          <w:szCs w:val="23"/>
        </w:rPr>
        <w:t xml:space="preserve">Сформированность компетенций как результат развития личностно значимых качеств субъекта добровольческой организации обусловливает условие формирования преемственности в осуществляемой им деятельности и вместе с тем способствует развитию личностных и социально значимых качеств с учетом не столько самих результатов деятельности, сколько степени готовности к успешной и результативной деятельности и определяется следующими показателями: </w:t>
      </w:r>
    </w:p>
    <w:p w:rsidR="004D07F8" w:rsidRDefault="004D07F8" w:rsidP="004D07F8">
      <w:pPr>
        <w:pStyle w:val="Pa12"/>
        <w:spacing w:before="80"/>
        <w:jc w:val="both"/>
        <w:rPr>
          <w:rFonts w:cs="Calibri"/>
          <w:color w:val="000000"/>
          <w:sz w:val="23"/>
          <w:szCs w:val="23"/>
        </w:rPr>
      </w:pPr>
      <w:r>
        <w:rPr>
          <w:rStyle w:val="A50"/>
          <w:b/>
          <w:bCs/>
          <w:sz w:val="23"/>
          <w:szCs w:val="23"/>
        </w:rPr>
        <w:t xml:space="preserve">1 - </w:t>
      </w:r>
      <w:r>
        <w:rPr>
          <w:rStyle w:val="A50"/>
          <w:sz w:val="23"/>
          <w:szCs w:val="23"/>
        </w:rPr>
        <w:t xml:space="preserve">степень усвоения той части деятельности по направлению, которая необходима для изучения последующей, более усложненной информации; </w:t>
      </w:r>
    </w:p>
    <w:p w:rsidR="004D07F8" w:rsidRDefault="004D07F8" w:rsidP="004D07F8">
      <w:pPr>
        <w:pStyle w:val="Pa12"/>
        <w:spacing w:before="80"/>
        <w:jc w:val="both"/>
        <w:rPr>
          <w:rFonts w:cs="AvantGardeCTT"/>
          <w:color w:val="000000"/>
          <w:sz w:val="23"/>
          <w:szCs w:val="23"/>
        </w:rPr>
      </w:pPr>
      <w:r>
        <w:rPr>
          <w:rStyle w:val="A50"/>
          <w:b/>
          <w:bCs/>
          <w:sz w:val="23"/>
          <w:szCs w:val="23"/>
        </w:rPr>
        <w:t xml:space="preserve">2 - </w:t>
      </w:r>
      <w:r>
        <w:rPr>
          <w:rStyle w:val="A50"/>
          <w:sz w:val="23"/>
          <w:szCs w:val="23"/>
        </w:rPr>
        <w:t>уровень развития личностных качеств члена добровольческой организации, обусловленных требованиями к последующему или новому направлению добровольчества;</w:t>
      </w:r>
      <w:r>
        <w:rPr>
          <w:rFonts w:cs="AvantGardeCTT"/>
          <w:b/>
          <w:bCs/>
          <w:color w:val="000000"/>
          <w:sz w:val="23"/>
          <w:szCs w:val="23"/>
        </w:rPr>
        <w:t xml:space="preserve">39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Pa13"/>
        <w:spacing w:before="60"/>
        <w:jc w:val="both"/>
        <w:rPr>
          <w:rFonts w:cs="Calibri"/>
          <w:color w:val="000000"/>
          <w:sz w:val="23"/>
          <w:szCs w:val="23"/>
        </w:rPr>
      </w:pPr>
      <w:r>
        <w:rPr>
          <w:rStyle w:val="A50"/>
          <w:b/>
          <w:bCs/>
          <w:sz w:val="23"/>
          <w:szCs w:val="23"/>
        </w:rPr>
        <w:t xml:space="preserve">3 - </w:t>
      </w:r>
      <w:r>
        <w:rPr>
          <w:rStyle w:val="A50"/>
          <w:sz w:val="23"/>
          <w:szCs w:val="23"/>
        </w:rPr>
        <w:t xml:space="preserve">способность члена добровольческой организации к инно- вационной деятельности на новой ступени развития добровольческого направления. </w:t>
      </w:r>
    </w:p>
    <w:p w:rsidR="004D07F8" w:rsidRDefault="004D07F8" w:rsidP="004D07F8">
      <w:pPr>
        <w:pStyle w:val="Pa13"/>
        <w:spacing w:before="60"/>
        <w:jc w:val="both"/>
        <w:rPr>
          <w:rFonts w:cs="Calibri"/>
          <w:color w:val="000000"/>
          <w:sz w:val="23"/>
          <w:szCs w:val="23"/>
        </w:rPr>
      </w:pPr>
      <w:r>
        <w:rPr>
          <w:rStyle w:val="A50"/>
          <w:sz w:val="23"/>
          <w:szCs w:val="23"/>
        </w:rPr>
        <w:t xml:space="preserve">В основу разработки методики оценки деятельности субъекта добровольческой организации с учетом сформированности (и задач формирования) компетенций определяются следующие уровни деятельности: 1 – социально ориентированный; 2 – практико- или профессионально ориентированный (в зависимости от сущности направления); 3 – индивидуально ориентированный, требующий развития творческих и проектных способностей. При этом целесообразно апробировать следующие этапы контроля (мониторинг) результатов (качества) осуществляемой добровольцем деятельности: 1 – предварительная диагностика результата; 2 – контроль динамики развития требуемых умений и качеств личности добровольца; 3 – педагогическая рефлексия. </w:t>
      </w:r>
    </w:p>
    <w:p w:rsidR="004D07F8" w:rsidRDefault="004D07F8" w:rsidP="004D07F8">
      <w:pPr>
        <w:pStyle w:val="Pa13"/>
        <w:spacing w:before="60"/>
        <w:jc w:val="both"/>
        <w:rPr>
          <w:rFonts w:cs="Calibri"/>
          <w:color w:val="000000"/>
          <w:sz w:val="23"/>
          <w:szCs w:val="23"/>
        </w:rPr>
      </w:pPr>
      <w:r>
        <w:rPr>
          <w:rStyle w:val="A50"/>
          <w:sz w:val="23"/>
          <w:szCs w:val="23"/>
        </w:rPr>
        <w:t xml:space="preserve">В основу проектирования деятельности субъекта добровольческой организации заложены гуманистический и деятельностный подходы и основные положения о структуре базовых умений (умения стратегические, тактические, технологические). Это позволяет осуществить дифференциацию сложных умений, выстроить логическую взаимосвязь умений добровольческой деятельности и обеспечить интеграцию их структурирования на основе алгоритма проектировочных этапов: </w:t>
      </w:r>
    </w:p>
    <w:p w:rsidR="004D07F8" w:rsidRDefault="004D07F8" w:rsidP="004D07F8">
      <w:pPr>
        <w:pStyle w:val="Pa13"/>
        <w:spacing w:before="60"/>
        <w:jc w:val="both"/>
        <w:rPr>
          <w:rFonts w:cs="Calibri"/>
          <w:color w:val="000000"/>
          <w:sz w:val="23"/>
          <w:szCs w:val="23"/>
        </w:rPr>
      </w:pPr>
      <w:r>
        <w:rPr>
          <w:rStyle w:val="A50"/>
          <w:sz w:val="23"/>
          <w:szCs w:val="23"/>
        </w:rPr>
        <w:t xml:space="preserve">1 – анализ особенности сферы направления добровольчества; </w:t>
      </w:r>
    </w:p>
    <w:p w:rsidR="004D07F8" w:rsidRDefault="004D07F8" w:rsidP="004D07F8">
      <w:pPr>
        <w:pStyle w:val="Pa13"/>
        <w:spacing w:before="60"/>
        <w:jc w:val="both"/>
        <w:rPr>
          <w:rFonts w:cs="Calibri"/>
          <w:color w:val="000000"/>
          <w:sz w:val="23"/>
          <w:szCs w:val="23"/>
        </w:rPr>
      </w:pPr>
      <w:r>
        <w:rPr>
          <w:rStyle w:val="A50"/>
          <w:sz w:val="23"/>
          <w:szCs w:val="23"/>
        </w:rPr>
        <w:t xml:space="preserve">2 – целеполагание деятельности в рамках направления добро- вольчества в виде совокупности личностно-значимых компетенций; </w:t>
      </w:r>
    </w:p>
    <w:p w:rsidR="004D07F8" w:rsidRDefault="004D07F8" w:rsidP="004D07F8">
      <w:pPr>
        <w:pStyle w:val="Pa13"/>
        <w:spacing w:before="60"/>
        <w:jc w:val="both"/>
        <w:rPr>
          <w:rFonts w:cs="AvantGardeCTT"/>
          <w:color w:val="000000"/>
          <w:sz w:val="23"/>
          <w:szCs w:val="23"/>
        </w:rPr>
      </w:pPr>
      <w:r>
        <w:rPr>
          <w:rStyle w:val="A50"/>
          <w:sz w:val="23"/>
          <w:szCs w:val="23"/>
        </w:rPr>
        <w:t>3 – определение базовых умений и результатов (качества) деятельности добровольца, необходимых для успешной работы согласно требованиям направления,</w:t>
      </w:r>
      <w:r>
        <w:rPr>
          <w:rFonts w:cs="AvantGardeCTT"/>
          <w:b/>
          <w:bCs/>
          <w:color w:val="000000"/>
          <w:sz w:val="23"/>
          <w:szCs w:val="23"/>
        </w:rPr>
        <w:t xml:space="preserve">40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6"/>
        <w:spacing w:before="100"/>
        <w:jc w:val="both"/>
        <w:rPr>
          <w:rFonts w:cs="Calibri"/>
          <w:color w:val="000000"/>
          <w:sz w:val="23"/>
          <w:szCs w:val="23"/>
        </w:rPr>
      </w:pPr>
      <w:r>
        <w:rPr>
          <w:rStyle w:val="A50"/>
          <w:sz w:val="23"/>
          <w:szCs w:val="23"/>
        </w:rPr>
        <w:t xml:space="preserve">4 – распределение умений осуществления деятельности на стратегические, тактические и технологические; </w:t>
      </w:r>
    </w:p>
    <w:p w:rsidR="004D07F8" w:rsidRDefault="004D07F8" w:rsidP="004D07F8">
      <w:pPr>
        <w:pStyle w:val="Pa6"/>
        <w:spacing w:before="100"/>
        <w:jc w:val="both"/>
        <w:rPr>
          <w:rFonts w:cs="Calibri"/>
          <w:color w:val="000000"/>
          <w:sz w:val="23"/>
          <w:szCs w:val="23"/>
        </w:rPr>
      </w:pPr>
      <w:r>
        <w:rPr>
          <w:rStyle w:val="A50"/>
          <w:sz w:val="23"/>
          <w:szCs w:val="23"/>
        </w:rPr>
        <w:t xml:space="preserve">5 – определение основных теоретико-практических знаний для каждой группы умений; </w:t>
      </w:r>
    </w:p>
    <w:p w:rsidR="004D07F8" w:rsidRDefault="004D07F8" w:rsidP="004D07F8">
      <w:pPr>
        <w:pStyle w:val="Pa6"/>
        <w:spacing w:before="100"/>
        <w:jc w:val="both"/>
        <w:rPr>
          <w:rFonts w:cs="Calibri"/>
          <w:color w:val="000000"/>
          <w:sz w:val="23"/>
          <w:szCs w:val="23"/>
        </w:rPr>
      </w:pPr>
      <w:r>
        <w:rPr>
          <w:rStyle w:val="A50"/>
          <w:sz w:val="23"/>
          <w:szCs w:val="23"/>
        </w:rPr>
        <w:t xml:space="preserve">6 – установление логических и содержательных связей между всеми составляющими компетенциями, необходимыми субъекту добровольческой организации; </w:t>
      </w:r>
    </w:p>
    <w:p w:rsidR="004D07F8" w:rsidRDefault="004D07F8" w:rsidP="004D07F8">
      <w:pPr>
        <w:pStyle w:val="Pa6"/>
        <w:spacing w:before="100"/>
        <w:jc w:val="both"/>
        <w:rPr>
          <w:rFonts w:cs="Calibri"/>
          <w:color w:val="000000"/>
          <w:sz w:val="23"/>
          <w:szCs w:val="23"/>
        </w:rPr>
      </w:pPr>
      <w:r>
        <w:rPr>
          <w:rStyle w:val="A50"/>
          <w:sz w:val="23"/>
          <w:szCs w:val="23"/>
        </w:rPr>
        <w:t xml:space="preserve">7 – определение блоков общих (базовых) умений и знаний, их структурирование для осуществления субъектом продуктивной деятельности. </w:t>
      </w:r>
    </w:p>
    <w:p w:rsidR="004D07F8" w:rsidRDefault="004D07F8" w:rsidP="004D07F8">
      <w:pPr>
        <w:pStyle w:val="Pa6"/>
        <w:spacing w:before="100"/>
        <w:jc w:val="both"/>
        <w:rPr>
          <w:rFonts w:cs="Calibri"/>
          <w:color w:val="000000"/>
          <w:sz w:val="23"/>
          <w:szCs w:val="23"/>
        </w:rPr>
      </w:pPr>
      <w:r>
        <w:rPr>
          <w:rStyle w:val="A50"/>
          <w:sz w:val="23"/>
          <w:szCs w:val="23"/>
        </w:rPr>
        <w:t xml:space="preserve">Для расширения пространства деятельности и развития сфер направлений добровольчества (волонтерства) представленная технология проектирования деятельности субъекта добровольческой организации позволяет: </w:t>
      </w:r>
    </w:p>
    <w:p w:rsidR="004D07F8" w:rsidRDefault="004D07F8" w:rsidP="004D07F8">
      <w:pPr>
        <w:pStyle w:val="Pa6"/>
        <w:spacing w:before="100"/>
        <w:jc w:val="both"/>
        <w:rPr>
          <w:rFonts w:cs="Calibri"/>
          <w:color w:val="000000"/>
          <w:sz w:val="23"/>
          <w:szCs w:val="23"/>
        </w:rPr>
      </w:pPr>
      <w:r>
        <w:rPr>
          <w:rStyle w:val="A50"/>
          <w:sz w:val="23"/>
          <w:szCs w:val="23"/>
        </w:rPr>
        <w:t xml:space="preserve">1 – прогнозировать содержание и технологические этапы для общих и конкретных направлений деятельности добровольческой организации на основе ранжирования общих умений и компетенций добровольца; </w:t>
      </w:r>
    </w:p>
    <w:p w:rsidR="004D07F8" w:rsidRDefault="004D07F8" w:rsidP="004D07F8">
      <w:pPr>
        <w:pStyle w:val="Pa6"/>
        <w:spacing w:before="100"/>
        <w:jc w:val="both"/>
        <w:rPr>
          <w:rFonts w:cs="Calibri"/>
          <w:color w:val="000000"/>
          <w:sz w:val="23"/>
          <w:szCs w:val="23"/>
        </w:rPr>
      </w:pPr>
      <w:r>
        <w:rPr>
          <w:rStyle w:val="A50"/>
          <w:sz w:val="23"/>
          <w:szCs w:val="23"/>
        </w:rPr>
        <w:t xml:space="preserve">2 – рационально отбирать и структурировать содержание направлений деятельности добровольца, обеспечивая определенную его преемственность и завершенность на определенном этапе; </w:t>
      </w:r>
    </w:p>
    <w:p w:rsidR="004D07F8" w:rsidRDefault="004D07F8" w:rsidP="004D07F8">
      <w:pPr>
        <w:pStyle w:val="Pa6"/>
        <w:spacing w:before="100"/>
        <w:jc w:val="both"/>
        <w:rPr>
          <w:rFonts w:cs="Calibri"/>
          <w:color w:val="000000"/>
          <w:sz w:val="23"/>
          <w:szCs w:val="23"/>
        </w:rPr>
      </w:pPr>
      <w:r>
        <w:rPr>
          <w:rStyle w:val="A50"/>
          <w:sz w:val="23"/>
          <w:szCs w:val="23"/>
        </w:rPr>
        <w:t xml:space="preserve">3 – определять критерии оценки готовности добровольца осуществлять работу в условиях интеграции направлений деятельности и повышения ее продуктивности;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4 – мобильно вводить (при необходимости) новые умения и определять качества личности добровольца без коренной перестройки всей деятельности за счет сохранения логических связей внутри общих направлений добровольческой (волонтерской) деятельности;</w:t>
      </w:r>
      <w:r>
        <w:rPr>
          <w:rFonts w:ascii="AvantGardeCTT" w:hAnsi="AvantGardeCTT" w:cs="AvantGardeCTT"/>
          <w:b/>
          <w:bCs/>
          <w:color w:val="000000"/>
          <w:sz w:val="23"/>
          <w:szCs w:val="23"/>
        </w:rPr>
        <w:t xml:space="preserve">41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Pa6"/>
        <w:spacing w:before="100"/>
        <w:jc w:val="both"/>
        <w:rPr>
          <w:rFonts w:cs="Calibri"/>
          <w:color w:val="000000"/>
          <w:sz w:val="23"/>
          <w:szCs w:val="23"/>
        </w:rPr>
      </w:pPr>
      <w:r>
        <w:rPr>
          <w:rStyle w:val="A50"/>
          <w:sz w:val="23"/>
          <w:szCs w:val="23"/>
        </w:rPr>
        <w:t xml:space="preserve">5 – гибко перестраиваться от непродуктивной деятельности (на основе программного заказа педагогическому сообществу конкретных методических рекомендаций); </w:t>
      </w:r>
    </w:p>
    <w:p w:rsidR="004D07F8" w:rsidRDefault="004D07F8" w:rsidP="004D07F8">
      <w:pPr>
        <w:pStyle w:val="Pa6"/>
        <w:spacing w:before="100"/>
        <w:jc w:val="both"/>
        <w:rPr>
          <w:rFonts w:cs="Calibri"/>
          <w:color w:val="000000"/>
          <w:sz w:val="23"/>
          <w:szCs w:val="23"/>
        </w:rPr>
      </w:pPr>
      <w:r>
        <w:rPr>
          <w:rStyle w:val="A50"/>
          <w:sz w:val="23"/>
          <w:szCs w:val="23"/>
        </w:rPr>
        <w:t xml:space="preserve">6 – выстраивать опережающее содержание деятельности направлений добровольчества, включающих продуктивные инновации; </w:t>
      </w:r>
    </w:p>
    <w:p w:rsidR="004D07F8" w:rsidRDefault="004D07F8" w:rsidP="004D07F8">
      <w:pPr>
        <w:pStyle w:val="Pa6"/>
        <w:spacing w:before="100"/>
        <w:jc w:val="both"/>
        <w:rPr>
          <w:rFonts w:cs="Calibri"/>
          <w:color w:val="000000"/>
          <w:sz w:val="23"/>
          <w:szCs w:val="23"/>
        </w:rPr>
      </w:pPr>
      <w:r>
        <w:rPr>
          <w:rStyle w:val="A50"/>
          <w:sz w:val="23"/>
          <w:szCs w:val="23"/>
        </w:rPr>
        <w:t xml:space="preserve">7 – обеспечивать развитие преемственности и непрерывности добровольческой деятельности в условиях интеграции целостности и единства целей всех ее направлений. </w:t>
      </w:r>
    </w:p>
    <w:p w:rsidR="004D07F8" w:rsidRDefault="004D07F8" w:rsidP="004D07F8">
      <w:pPr>
        <w:pStyle w:val="Pa6"/>
        <w:spacing w:before="100"/>
        <w:jc w:val="both"/>
        <w:rPr>
          <w:rFonts w:cs="Calibri"/>
          <w:color w:val="000000"/>
          <w:sz w:val="23"/>
          <w:szCs w:val="23"/>
        </w:rPr>
      </w:pPr>
      <w:r>
        <w:rPr>
          <w:rStyle w:val="A50"/>
          <w:sz w:val="23"/>
          <w:szCs w:val="23"/>
        </w:rPr>
        <w:t xml:space="preserve">Следствием осуществления в воспитательной практике представленного технологического подхода выступает повышение результативности (качества) деятельности добровольческого движения, рассматриваемого как результат в реализации целей и задач воспитания, которые предъявляет российская действительность на этапе перехода к постиндустриальному обществу к личности, общество – к гражданину и личность – к самим условиям адаптации и социализации в условиях социальной неопределенности – мобильности социальных лифтов, изменения мира детства, цифровизации образовательно-воспитательного пространства процесса становления личности. </w:t>
      </w:r>
    </w:p>
    <w:p w:rsidR="004D07F8" w:rsidRDefault="004D07F8" w:rsidP="004D07F8">
      <w:pPr>
        <w:pStyle w:val="Pa6"/>
        <w:spacing w:before="100"/>
        <w:jc w:val="both"/>
        <w:rPr>
          <w:rFonts w:cs="Calibri"/>
          <w:color w:val="000000"/>
          <w:sz w:val="23"/>
          <w:szCs w:val="23"/>
        </w:rPr>
      </w:pPr>
      <w:r>
        <w:rPr>
          <w:rStyle w:val="A50"/>
          <w:sz w:val="23"/>
          <w:szCs w:val="23"/>
        </w:rPr>
        <w:t xml:space="preserve">Представленной с общих позиций технологией развития добровольческого движения целесообразен учет уровней сформированности компетенций как социально-педагогической ценности добровольчества – субъекта развивающегося воспитательного пространства в виде комплекса векторов осуществляемой им деятельности по: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1 – одному из направлений до возможности включения субъекта добровольческой (волонтерской) организации в интеграционное воспитательное пространство деятельности;</w:t>
      </w:r>
      <w:r>
        <w:rPr>
          <w:rFonts w:ascii="AvantGardeCTT" w:hAnsi="AvantGardeCTT" w:cs="AvantGardeCTT"/>
          <w:b/>
          <w:bCs/>
          <w:color w:val="000000"/>
          <w:sz w:val="23"/>
          <w:szCs w:val="23"/>
        </w:rPr>
        <w:t xml:space="preserve">42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6"/>
        <w:spacing w:before="100"/>
        <w:jc w:val="both"/>
        <w:rPr>
          <w:rFonts w:cs="Calibri"/>
          <w:color w:val="000000"/>
          <w:sz w:val="23"/>
          <w:szCs w:val="23"/>
        </w:rPr>
      </w:pPr>
      <w:r>
        <w:rPr>
          <w:rStyle w:val="A50"/>
          <w:sz w:val="23"/>
          <w:szCs w:val="23"/>
        </w:rPr>
        <w:t xml:space="preserve">2 – преемственным и непрерывным маршрутам направлений добровольческой (волонтерской) организации; </w:t>
      </w:r>
    </w:p>
    <w:p w:rsidR="004D07F8" w:rsidRDefault="004D07F8" w:rsidP="004D07F8">
      <w:pPr>
        <w:pStyle w:val="Pa6"/>
        <w:spacing w:before="100"/>
        <w:jc w:val="both"/>
        <w:rPr>
          <w:rFonts w:cs="Calibri"/>
          <w:color w:val="000000"/>
          <w:sz w:val="23"/>
          <w:szCs w:val="23"/>
        </w:rPr>
      </w:pPr>
      <w:r>
        <w:rPr>
          <w:rStyle w:val="A50"/>
          <w:sz w:val="23"/>
          <w:szCs w:val="23"/>
        </w:rPr>
        <w:t xml:space="preserve">3 – моделям интегративной инновационной деятельности добро- вольческой (волонтерской) организации. </w:t>
      </w:r>
    </w:p>
    <w:p w:rsidR="004D07F8" w:rsidRDefault="004D07F8" w:rsidP="004D07F8">
      <w:pPr>
        <w:pStyle w:val="Pa6"/>
        <w:spacing w:before="100"/>
        <w:jc w:val="both"/>
        <w:rPr>
          <w:rFonts w:cs="Calibri"/>
          <w:color w:val="000000"/>
          <w:sz w:val="23"/>
          <w:szCs w:val="23"/>
        </w:rPr>
      </w:pPr>
      <w:r>
        <w:rPr>
          <w:rStyle w:val="A50"/>
          <w:sz w:val="23"/>
          <w:szCs w:val="23"/>
        </w:rPr>
        <w:t xml:space="preserve">Целостное формирование и развитие системы добровольческого (волонтерского) движения предусматривает необходимость разработки образовательных программ различных уровней по подготовке специалистов, участников добровольческого движения на основании педагогического прогнозирования многообразия его организационных форм. Преемственность как проявление систематичности и последовательности осуществления субъектом добровольческой организации деятельности в воспитательных и социально значимых целях и как условие структурирования интеграционной деятельности всех ее направлений может приобретать различные формы. Разработка теоретико-практических основ форм преемственности в условиях развития направлений добровольчества (волонтерства) содержательно определяется: целью добровольческого движения, его функциями и критериями развития свойств личности.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 xml:space="preserve">Педагогическая практика формирования преемственности добровольчества (волонтерства) согласуется с задачами формирования свойства адаптивности к многообразию потребителей добровольческого движения, выбора субъектом востребованных им добровольческих маршрутов на основе мотивационных потребностей, требований общества, государства, стратегическими ориентирами воспитания и социализации личности. В «Концепции развития добровольчества (волонтерства) в Российской Федерации до 2025 года», утвержденной Минэкономразвития 26.06.2017 года и принятой 06.07.2017 года, отмечается особая актуальность разработки программ подготовки волонтеров по таким направлениям </w:t>
      </w:r>
      <w:r>
        <w:rPr>
          <w:rFonts w:ascii="AvantGardeCTT" w:hAnsi="AvantGardeCTT" w:cs="AvantGardeCTT"/>
          <w:b/>
          <w:bCs/>
          <w:color w:val="000000"/>
          <w:sz w:val="23"/>
          <w:szCs w:val="23"/>
        </w:rPr>
        <w:t xml:space="preserve">43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Pa6"/>
        <w:spacing w:before="100"/>
        <w:jc w:val="both"/>
        <w:rPr>
          <w:rFonts w:cs="Calibri"/>
          <w:color w:val="000000"/>
          <w:sz w:val="23"/>
          <w:szCs w:val="23"/>
        </w:rPr>
      </w:pPr>
      <w:r>
        <w:rPr>
          <w:rStyle w:val="A50"/>
          <w:sz w:val="23"/>
          <w:szCs w:val="23"/>
        </w:rPr>
        <w:t xml:space="preserve">как: дополнительное образование, профессиональное самоопределение, интеграция образования и культуры как основы национальной и гражданской идентичности, разработка научно обоснованных подходов к развитию добровольчества и наставничества, методического и психолого-педагогического сопровождения добровольчества и работы с семьей, др. </w:t>
      </w:r>
    </w:p>
    <w:p w:rsidR="004D07F8" w:rsidRDefault="004D07F8" w:rsidP="004D07F8">
      <w:pPr>
        <w:pStyle w:val="Pa6"/>
        <w:spacing w:before="100"/>
        <w:jc w:val="both"/>
        <w:rPr>
          <w:rFonts w:cs="Calibri"/>
          <w:color w:val="000000"/>
          <w:sz w:val="23"/>
          <w:szCs w:val="23"/>
        </w:rPr>
      </w:pPr>
      <w:r>
        <w:rPr>
          <w:rStyle w:val="A50"/>
          <w:sz w:val="23"/>
          <w:szCs w:val="23"/>
        </w:rPr>
        <w:t>С этих позиций представляется актуальным, например, в качестве востребованных ведущих форм образовательного добровольчества представить формы, обусловливающие инновационные направления</w:t>
      </w:r>
      <w:r>
        <w:rPr>
          <w:rStyle w:val="A7"/>
        </w:rPr>
        <w:t xml:space="preserve">14 </w:t>
      </w:r>
      <w:r>
        <w:rPr>
          <w:rStyle w:val="A50"/>
          <w:sz w:val="23"/>
          <w:szCs w:val="23"/>
        </w:rPr>
        <w:t xml:space="preserve">деятельности: </w:t>
      </w:r>
    </w:p>
    <w:p w:rsidR="004D07F8" w:rsidRDefault="004D07F8" w:rsidP="004D07F8">
      <w:pPr>
        <w:pStyle w:val="Pa6"/>
        <w:spacing w:before="100"/>
        <w:jc w:val="both"/>
        <w:rPr>
          <w:rFonts w:cs="Calibri"/>
          <w:color w:val="000000"/>
          <w:sz w:val="23"/>
          <w:szCs w:val="23"/>
        </w:rPr>
      </w:pPr>
      <w:r>
        <w:rPr>
          <w:rStyle w:val="A50"/>
          <w:sz w:val="23"/>
          <w:szCs w:val="23"/>
        </w:rPr>
        <w:t xml:space="preserve">1 – общественной системы образования (в качестве организацион- ных структур выступают: «Служба ранней помощи ребенка», «Центр с нарушением предпосылок к учебной деятельности», «Семейный детский сад», др.); </w:t>
      </w:r>
    </w:p>
    <w:p w:rsidR="004D07F8" w:rsidRDefault="004D07F8" w:rsidP="004D07F8">
      <w:pPr>
        <w:pStyle w:val="Pa6"/>
        <w:spacing w:before="100"/>
        <w:jc w:val="both"/>
        <w:rPr>
          <w:rFonts w:cs="Calibri"/>
          <w:color w:val="000000"/>
          <w:sz w:val="23"/>
          <w:szCs w:val="23"/>
        </w:rPr>
      </w:pPr>
      <w:r>
        <w:rPr>
          <w:rStyle w:val="A50"/>
          <w:sz w:val="23"/>
          <w:szCs w:val="23"/>
        </w:rPr>
        <w:t xml:space="preserve">2 – системы психологической поддержки (в качестве организацион- ных структур выступают: «Центр экспертизы психологической безопасности образовательной среды», «Психолого-педагогическая лаборатория образовательной организации», др.); </w:t>
      </w:r>
    </w:p>
    <w:p w:rsidR="004D07F8" w:rsidRDefault="004D07F8" w:rsidP="004D07F8">
      <w:pPr>
        <w:pStyle w:val="Pa6"/>
        <w:spacing w:before="100"/>
        <w:jc w:val="both"/>
        <w:rPr>
          <w:rFonts w:cs="Calibri"/>
          <w:color w:val="000000"/>
          <w:sz w:val="23"/>
          <w:szCs w:val="23"/>
        </w:rPr>
      </w:pPr>
      <w:r>
        <w:rPr>
          <w:rStyle w:val="A50"/>
          <w:sz w:val="23"/>
          <w:szCs w:val="23"/>
        </w:rPr>
        <w:t xml:space="preserve">3 – досугового образования (в качестве организационных структур в отдаленных и сельских регионах выступают: «Студия творчества», «Центр эстетического семейного воспитания и образования», «Досуговый центр», др.); </w:t>
      </w:r>
    </w:p>
    <w:p w:rsidR="004D07F8" w:rsidRDefault="004D07F8" w:rsidP="004D07F8">
      <w:pPr>
        <w:pStyle w:val="Pa6"/>
        <w:spacing w:before="100"/>
        <w:jc w:val="both"/>
        <w:rPr>
          <w:rFonts w:cs="Calibri"/>
          <w:color w:val="000000"/>
          <w:sz w:val="23"/>
          <w:szCs w:val="23"/>
        </w:rPr>
      </w:pPr>
      <w:r>
        <w:rPr>
          <w:rStyle w:val="A50"/>
          <w:sz w:val="23"/>
          <w:szCs w:val="23"/>
        </w:rPr>
        <w:t xml:space="preserve">4 – интегрированной модели дополнительного образования для досуга и самообразования (в качестве организационных структур выступают: «Дом учащейся молодежи и школьников», «Дом семейного клуба», др.); </w:t>
      </w:r>
    </w:p>
    <w:p w:rsidR="004D07F8" w:rsidRDefault="004D07F8" w:rsidP="004D07F8">
      <w:pPr>
        <w:pStyle w:val="Pa6"/>
        <w:spacing w:before="100"/>
        <w:jc w:val="both"/>
        <w:rPr>
          <w:rFonts w:ascii="AvantGardeCTT" w:hAnsi="AvantGardeCTT" w:cs="AvantGardeCTT"/>
          <w:color w:val="000000"/>
          <w:sz w:val="23"/>
          <w:szCs w:val="23"/>
        </w:rPr>
      </w:pPr>
      <w:r>
        <w:rPr>
          <w:rStyle w:val="A8"/>
        </w:rPr>
        <w:t xml:space="preserve">14 </w:t>
      </w:r>
      <w:r>
        <w:rPr>
          <w:rStyle w:val="A00"/>
        </w:rPr>
        <w:t xml:space="preserve">Орешкина А.К. </w:t>
      </w:r>
      <w:r>
        <w:rPr>
          <w:rStyle w:val="A00"/>
          <w:rFonts w:ascii="Calibri" w:hAnsi="Calibri" w:cs="Calibri"/>
        </w:rPr>
        <w:t>Развитие образовательного пространства в условиях интеграционных процессов: учебное пособие. – М., 2013.</w:t>
      </w:r>
      <w:r>
        <w:rPr>
          <w:rFonts w:ascii="AvantGardeCTT" w:hAnsi="AvantGardeCTT" w:cs="AvantGardeCTT"/>
          <w:b/>
          <w:bCs/>
          <w:color w:val="000000"/>
          <w:sz w:val="23"/>
          <w:szCs w:val="23"/>
        </w:rPr>
        <w:t xml:space="preserve">44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6"/>
        <w:spacing w:before="100"/>
        <w:jc w:val="both"/>
        <w:rPr>
          <w:rFonts w:cs="Calibri"/>
          <w:color w:val="000000"/>
          <w:sz w:val="23"/>
          <w:szCs w:val="23"/>
        </w:rPr>
      </w:pPr>
      <w:r>
        <w:rPr>
          <w:rStyle w:val="A50"/>
          <w:sz w:val="23"/>
          <w:szCs w:val="23"/>
        </w:rPr>
        <w:t xml:space="preserve">5 – социально незащищенных детей и школьников с особыми образовательными потребностями (в качестве организационных структур выступают: «Служба социальной защиты и реабилитации несовершеннолетних», «Образовательной Центр «Артколор», др.); </w:t>
      </w:r>
    </w:p>
    <w:p w:rsidR="004D07F8" w:rsidRDefault="004D07F8" w:rsidP="004D07F8">
      <w:pPr>
        <w:pStyle w:val="Pa6"/>
        <w:spacing w:before="100"/>
        <w:jc w:val="both"/>
        <w:rPr>
          <w:rFonts w:cs="Calibri"/>
          <w:color w:val="000000"/>
          <w:sz w:val="23"/>
          <w:szCs w:val="23"/>
        </w:rPr>
      </w:pPr>
      <w:r>
        <w:rPr>
          <w:rStyle w:val="A50"/>
          <w:sz w:val="23"/>
          <w:szCs w:val="23"/>
        </w:rPr>
        <w:t xml:space="preserve">6 – совмещенного образования (в качестве организационных струк- тур выступают подсистемы общего, дополнительного и профессионального образования). </w:t>
      </w:r>
    </w:p>
    <w:p w:rsidR="004D07F8" w:rsidRDefault="004D07F8" w:rsidP="004D07F8">
      <w:pPr>
        <w:pStyle w:val="Pa6"/>
        <w:spacing w:before="100"/>
        <w:jc w:val="both"/>
        <w:rPr>
          <w:rFonts w:cs="Calibri"/>
          <w:color w:val="000000"/>
          <w:sz w:val="23"/>
          <w:szCs w:val="23"/>
        </w:rPr>
      </w:pPr>
      <w:r>
        <w:rPr>
          <w:rStyle w:val="A50"/>
          <w:sz w:val="23"/>
          <w:szCs w:val="23"/>
        </w:rPr>
        <w:t xml:space="preserve">Осуществление деятельности обусловливает разработку организационно-методического сопровождения преемственности добровольческого движения в соответствии с формами и упорядочения ее в целостную систему с четко выраженными характеристиками деятельности, ее содержанием, логической структурой и управлением процессом осуществления (то есть методологический аспект). </w:t>
      </w:r>
    </w:p>
    <w:p w:rsidR="004D07F8" w:rsidRDefault="004D07F8" w:rsidP="004D07F8">
      <w:pPr>
        <w:pStyle w:val="Pa6"/>
        <w:spacing w:before="100"/>
        <w:jc w:val="both"/>
        <w:rPr>
          <w:rFonts w:cs="Calibri"/>
          <w:color w:val="000000"/>
          <w:sz w:val="23"/>
          <w:szCs w:val="23"/>
        </w:rPr>
      </w:pPr>
      <w:r>
        <w:rPr>
          <w:rStyle w:val="A50"/>
          <w:b/>
          <w:bCs/>
          <w:sz w:val="23"/>
          <w:szCs w:val="23"/>
        </w:rPr>
        <w:t xml:space="preserve">1.3. Развитие школьного добровольчества и его роль в государственной общественной системе воспитания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Характерная особенность формирования системы отечественного образования – это интеграция, структурно представленная институциональными и неинституциональными компонентами. Организационно-структурный неинституциональный компонент включает общественные организации различных видов и форм, прямо или косвенно участвующие в воспитательном процессе, либо оказывающие существенное влияние на него. В развитии неинституционального и неформального образования форм добровольчества интегрированная структурная организация системы непрерывного образования приобретает особую значимость с позиции развития форм преемственности добровольческой деятельности в многообразии ее сфер и направлений.</w:t>
      </w:r>
      <w:r>
        <w:rPr>
          <w:rFonts w:ascii="AvantGardeCTT" w:hAnsi="AvantGardeCTT" w:cs="AvantGardeCTT"/>
          <w:b/>
          <w:bCs/>
          <w:color w:val="000000"/>
          <w:sz w:val="23"/>
          <w:szCs w:val="23"/>
        </w:rPr>
        <w:t xml:space="preserve">45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Pa6"/>
        <w:spacing w:before="100"/>
        <w:jc w:val="both"/>
        <w:rPr>
          <w:rFonts w:cs="Calibri"/>
          <w:color w:val="000000"/>
          <w:sz w:val="23"/>
          <w:szCs w:val="23"/>
        </w:rPr>
      </w:pPr>
      <w:r>
        <w:rPr>
          <w:rStyle w:val="A50"/>
          <w:sz w:val="23"/>
          <w:szCs w:val="23"/>
        </w:rPr>
        <w:t>С позиции ведущих положений «Концепции диверсификации образования», разработанной в ходе фундаментальных исследований Центра непрерывного образования Института теории и истории педагогики РАО (2004 г.), трактуемой как расширение многообразия образовательного и воспитательного пространства, целей, содержания, организационных форм и структур образования, методов и средств обучения и воспитания, системная и последовательно организуемая интеграция добровольческой деятельности осуществляется во всем многообразии диверсификационных процессов</w:t>
      </w:r>
      <w:r>
        <w:rPr>
          <w:rStyle w:val="A7"/>
        </w:rPr>
        <w:t>15</w:t>
      </w:r>
      <w:r>
        <w:rPr>
          <w:rStyle w:val="A50"/>
          <w:sz w:val="23"/>
          <w:szCs w:val="23"/>
        </w:rPr>
        <w:t xml:space="preserve">. Данный фактор обусловливает укрепление механизма взаимосвязи институционального и социально-институализированного компонента системы отечественного образования, разработку инструментария внедрения данного механизма в социально-педагогическую практику. Диверсификация осуществляется на основе усиления взаимосвязи различных уровней и ступеней системы образования с общественными организациями, учреждениями культуры, спорта, здравоохранения, усиливая процесс формирования векторной и, одновременно, интегрированной деятельности добровольческих организаций всех направлений. </w:t>
      </w:r>
    </w:p>
    <w:p w:rsidR="004D07F8" w:rsidRDefault="004D07F8" w:rsidP="004D07F8">
      <w:pPr>
        <w:pStyle w:val="Pa6"/>
        <w:spacing w:before="100"/>
        <w:jc w:val="both"/>
        <w:rPr>
          <w:rFonts w:cs="Calibri"/>
          <w:color w:val="000000"/>
          <w:sz w:val="23"/>
          <w:szCs w:val="23"/>
        </w:rPr>
      </w:pPr>
      <w:r>
        <w:rPr>
          <w:rStyle w:val="A50"/>
          <w:sz w:val="23"/>
          <w:szCs w:val="23"/>
        </w:rPr>
        <w:t xml:space="preserve">Представление сущности влияния процесса диверсификации на развитие добровольческого (волонтерского) движения обусловливает акцентуацию на сущности определенных тезаурусных понятий. В этом контексте целесообразно отметить, что термин «доброволец» происходит от слов: «добро» и «воля», соединяя их в единое целое. Своим происхождением это слово обязано понятию доброй воли. Между тем, в понятии «доброволец» в широком значении подразумевается определенный смысл деятельности, </w:t>
      </w:r>
    </w:p>
    <w:p w:rsidR="004D07F8" w:rsidRDefault="004D07F8" w:rsidP="004D07F8">
      <w:pPr>
        <w:pStyle w:val="Pa6"/>
        <w:spacing w:before="100"/>
        <w:jc w:val="both"/>
        <w:rPr>
          <w:rFonts w:ascii="AvantGardeCTT" w:hAnsi="AvantGardeCTT" w:cs="AvantGardeCTT"/>
          <w:color w:val="000000"/>
          <w:sz w:val="23"/>
          <w:szCs w:val="23"/>
        </w:rPr>
      </w:pPr>
      <w:r>
        <w:rPr>
          <w:rStyle w:val="A8"/>
        </w:rPr>
        <w:t xml:space="preserve">15 </w:t>
      </w:r>
      <w:r>
        <w:rPr>
          <w:rStyle w:val="A00"/>
        </w:rPr>
        <w:t xml:space="preserve">Ломакина Т.Ю. </w:t>
      </w:r>
      <w:r>
        <w:rPr>
          <w:rStyle w:val="A00"/>
          <w:rFonts w:ascii="Calibri" w:hAnsi="Calibri" w:cs="Calibri"/>
        </w:rPr>
        <w:t>Развитие системы непрерывного профессионального образования. – М., 2006.</w:t>
      </w:r>
      <w:r>
        <w:rPr>
          <w:rFonts w:ascii="AvantGardeCTT" w:hAnsi="AvantGardeCTT" w:cs="AvantGardeCTT"/>
          <w:b/>
          <w:bCs/>
          <w:color w:val="000000"/>
          <w:sz w:val="23"/>
          <w:szCs w:val="23"/>
        </w:rPr>
        <w:t xml:space="preserve">46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Default"/>
        <w:rPr>
          <w:sz w:val="23"/>
          <w:szCs w:val="23"/>
        </w:rPr>
      </w:pPr>
      <w:r>
        <w:rPr>
          <w:sz w:val="23"/>
          <w:szCs w:val="23"/>
        </w:rPr>
        <w:t xml:space="preserve">понятии присутствует не только субъектный аспект деятельности, но и ее нравственное социально значимое измерение. Во многих странах мира добровольческий труд сегодня присутствует как повседневная социальная практика: сообщество объединяется для того, чтобы сажать деревья, обучать здоровому образу жизни, проводить экологические акции, организовывать конференции, форумы, осуществлять профилактику правонарушений, решать общие проблемы. Образ добровольца закрепился в культуре как образ энтузиаста, идущего на риск, в чем-то преодолевая трудности. созидательной по своей сути, направленной на добро. В данном </w:t>
      </w:r>
    </w:p>
    <w:p w:rsidR="004D07F8" w:rsidRDefault="004D07F8" w:rsidP="004D07F8">
      <w:pPr>
        <w:pStyle w:val="Pa6"/>
        <w:spacing w:before="100"/>
        <w:jc w:val="both"/>
        <w:rPr>
          <w:rFonts w:cs="Calibri"/>
          <w:color w:val="000000"/>
          <w:sz w:val="23"/>
          <w:szCs w:val="23"/>
        </w:rPr>
      </w:pPr>
      <w:r>
        <w:rPr>
          <w:rStyle w:val="A50"/>
          <w:sz w:val="23"/>
          <w:szCs w:val="23"/>
        </w:rPr>
        <w:t xml:space="preserve">Добровольчество, являясь синонимом понятия «волонтерство» - термин, который за последнее столетие существенно расширил свои границы, так как первоначально волонтерами считались только те, кто поступил на военную службу по собственному желанию. </w:t>
      </w:r>
    </w:p>
    <w:p w:rsidR="004D07F8" w:rsidRDefault="004D07F8" w:rsidP="004D07F8">
      <w:pPr>
        <w:pStyle w:val="Pa6"/>
        <w:spacing w:before="100"/>
        <w:jc w:val="both"/>
        <w:rPr>
          <w:rFonts w:cs="Calibri"/>
          <w:color w:val="000000"/>
          <w:sz w:val="23"/>
          <w:szCs w:val="23"/>
        </w:rPr>
      </w:pPr>
      <w:r>
        <w:rPr>
          <w:rStyle w:val="A50"/>
          <w:sz w:val="23"/>
          <w:szCs w:val="23"/>
        </w:rPr>
        <w:t xml:space="preserve">В англоязычных словарях, как правило, раскрываются значения терминов «волонтер», «волонтерская работа», «волонтерский труд», «волонтерские организации». Чаще всего под волонтерским трудом понимается альтруистическая деятельность или работа, которая не предполагает какое-либо вознаграждение. </w:t>
      </w:r>
    </w:p>
    <w:p w:rsidR="004D07F8" w:rsidRDefault="004D07F8" w:rsidP="004D07F8">
      <w:pPr>
        <w:pStyle w:val="Pa6"/>
        <w:spacing w:before="100"/>
        <w:jc w:val="both"/>
        <w:rPr>
          <w:rFonts w:cs="Calibri"/>
          <w:color w:val="000000"/>
          <w:sz w:val="23"/>
          <w:szCs w:val="23"/>
        </w:rPr>
      </w:pPr>
      <w:r>
        <w:rPr>
          <w:rStyle w:val="A50"/>
          <w:sz w:val="23"/>
          <w:szCs w:val="23"/>
        </w:rPr>
        <w:t xml:space="preserve">Ключевое значение волонтерской организации в англоязычном понимании заключается в том, что субъекты, не ожидая какого-либо материального или морального вознаграждения могут организовать деятельность за свои собственные средства, преследуя социально значимые цели и решая важные социальные вопросы. </w:t>
      </w:r>
    </w:p>
    <w:p w:rsidR="004D07F8" w:rsidRDefault="004D07F8" w:rsidP="004D07F8">
      <w:pPr>
        <w:pStyle w:val="Pa6"/>
        <w:spacing w:before="100"/>
        <w:jc w:val="both"/>
        <w:rPr>
          <w:rFonts w:cs="Calibri"/>
          <w:color w:val="000000"/>
          <w:sz w:val="23"/>
          <w:szCs w:val="23"/>
        </w:rPr>
      </w:pPr>
      <w:r>
        <w:rPr>
          <w:rStyle w:val="A50"/>
          <w:sz w:val="23"/>
          <w:szCs w:val="23"/>
        </w:rPr>
        <w:t>В «Толковом словаре современного английского языка»</w:t>
      </w:r>
      <w:r>
        <w:rPr>
          <w:rStyle w:val="A7"/>
        </w:rPr>
        <w:t xml:space="preserve">16 </w:t>
      </w:r>
      <w:r>
        <w:rPr>
          <w:rStyle w:val="A50"/>
          <w:sz w:val="23"/>
          <w:szCs w:val="23"/>
        </w:rPr>
        <w:t xml:space="preserve">на первое место по значению поставлено определение волонтера как человека, который согласен сделать что-либо неприятное или опасное, в </w:t>
      </w:r>
    </w:p>
    <w:p w:rsidR="004D07F8" w:rsidRPr="004D07F8" w:rsidRDefault="004D07F8" w:rsidP="004D07F8">
      <w:pPr>
        <w:pStyle w:val="Pa6"/>
        <w:spacing w:before="100"/>
        <w:jc w:val="both"/>
        <w:rPr>
          <w:rFonts w:ascii="AvantGardeCTT" w:hAnsi="AvantGardeCTT" w:cs="AvantGardeCTT"/>
          <w:color w:val="000000"/>
          <w:sz w:val="23"/>
          <w:szCs w:val="23"/>
          <w:lang w:val="en-US"/>
        </w:rPr>
      </w:pPr>
      <w:r w:rsidRPr="004D07F8">
        <w:rPr>
          <w:rStyle w:val="A8"/>
          <w:lang w:val="en-US"/>
        </w:rPr>
        <w:t xml:space="preserve">16 </w:t>
      </w:r>
      <w:r w:rsidRPr="004D07F8">
        <w:rPr>
          <w:rStyle w:val="A00"/>
          <w:rFonts w:ascii="Calibri" w:hAnsi="Calibri" w:cs="Calibri"/>
          <w:lang w:val="en-US"/>
        </w:rPr>
        <w:t xml:space="preserve">Oxford advanced learner’s dictionary of current English : </w:t>
      </w:r>
      <w:r>
        <w:rPr>
          <w:rStyle w:val="A00"/>
          <w:rFonts w:ascii="Calibri" w:hAnsi="Calibri" w:cs="Calibri"/>
        </w:rPr>
        <w:t>спец</w:t>
      </w:r>
      <w:r w:rsidRPr="004D07F8">
        <w:rPr>
          <w:rStyle w:val="A00"/>
          <w:rFonts w:ascii="Calibri" w:hAnsi="Calibri" w:cs="Calibri"/>
          <w:lang w:val="en-US"/>
        </w:rPr>
        <w:t xml:space="preserve">. </w:t>
      </w:r>
      <w:r>
        <w:rPr>
          <w:rStyle w:val="A00"/>
          <w:rFonts w:ascii="Calibri" w:hAnsi="Calibri" w:cs="Calibri"/>
        </w:rPr>
        <w:t>изд</w:t>
      </w:r>
      <w:r w:rsidRPr="004D07F8">
        <w:rPr>
          <w:rStyle w:val="A00"/>
          <w:rFonts w:ascii="Calibri" w:hAnsi="Calibri" w:cs="Calibri"/>
          <w:lang w:val="en-US"/>
        </w:rPr>
        <w:t xml:space="preserve">. </w:t>
      </w:r>
      <w:r>
        <w:rPr>
          <w:rStyle w:val="A00"/>
          <w:rFonts w:ascii="Calibri" w:hAnsi="Calibri" w:cs="Calibri"/>
        </w:rPr>
        <w:t>для</w:t>
      </w:r>
      <w:r w:rsidRPr="004D07F8">
        <w:rPr>
          <w:rStyle w:val="A00"/>
          <w:rFonts w:ascii="Calibri" w:hAnsi="Calibri" w:cs="Calibri"/>
          <w:lang w:val="en-US"/>
        </w:rPr>
        <w:t xml:space="preserve"> </w:t>
      </w:r>
      <w:r>
        <w:rPr>
          <w:rStyle w:val="A00"/>
          <w:rFonts w:ascii="Calibri" w:hAnsi="Calibri" w:cs="Calibri"/>
        </w:rPr>
        <w:t>СССР</w:t>
      </w:r>
      <w:r w:rsidRPr="004D07F8">
        <w:rPr>
          <w:rStyle w:val="A00"/>
          <w:rFonts w:ascii="Calibri" w:hAnsi="Calibri" w:cs="Calibri"/>
          <w:lang w:val="en-US"/>
        </w:rPr>
        <w:t>:</w:t>
      </w:r>
      <w:r>
        <w:rPr>
          <w:rStyle w:val="A00"/>
          <w:rFonts w:ascii="Calibri" w:hAnsi="Calibri" w:cs="Calibri"/>
        </w:rPr>
        <w:t>в</w:t>
      </w:r>
      <w:r w:rsidRPr="004D07F8">
        <w:rPr>
          <w:rStyle w:val="A00"/>
          <w:rFonts w:ascii="Calibri" w:hAnsi="Calibri" w:cs="Calibri"/>
          <w:lang w:val="en-US"/>
        </w:rPr>
        <w:t xml:space="preserve"> 3 </w:t>
      </w:r>
      <w:r>
        <w:rPr>
          <w:rStyle w:val="A00"/>
          <w:rFonts w:ascii="Calibri" w:hAnsi="Calibri" w:cs="Calibri"/>
        </w:rPr>
        <w:t>т</w:t>
      </w:r>
      <w:r w:rsidRPr="004D07F8">
        <w:rPr>
          <w:rStyle w:val="A00"/>
          <w:rFonts w:ascii="Calibri" w:hAnsi="Calibri" w:cs="Calibri"/>
          <w:lang w:val="en-US"/>
        </w:rPr>
        <w:t xml:space="preserve">. </w:t>
      </w:r>
      <w:r>
        <w:rPr>
          <w:rStyle w:val="A00"/>
          <w:rFonts w:ascii="Calibri" w:hAnsi="Calibri" w:cs="Calibri"/>
        </w:rPr>
        <w:t>Т</w:t>
      </w:r>
      <w:r w:rsidRPr="004D07F8">
        <w:rPr>
          <w:rStyle w:val="A00"/>
          <w:rFonts w:ascii="Calibri" w:hAnsi="Calibri" w:cs="Calibri"/>
          <w:lang w:val="en-US"/>
        </w:rPr>
        <w:t xml:space="preserve">. 2. – </w:t>
      </w:r>
      <w:r>
        <w:rPr>
          <w:rStyle w:val="A00"/>
          <w:rFonts w:ascii="Calibri" w:hAnsi="Calibri" w:cs="Calibri"/>
        </w:rPr>
        <w:t>М</w:t>
      </w:r>
      <w:r w:rsidRPr="004D07F8">
        <w:rPr>
          <w:rStyle w:val="A00"/>
          <w:rFonts w:ascii="Calibri" w:hAnsi="Calibri" w:cs="Calibri"/>
          <w:lang w:val="en-US"/>
        </w:rPr>
        <w:t>., –</w:t>
      </w:r>
      <w:r>
        <w:rPr>
          <w:rStyle w:val="A00"/>
          <w:rFonts w:ascii="Calibri" w:hAnsi="Calibri" w:cs="Calibri"/>
        </w:rPr>
        <w:t>Р</w:t>
      </w:r>
      <w:r w:rsidRPr="004D07F8">
        <w:rPr>
          <w:rStyle w:val="A00"/>
          <w:rFonts w:ascii="Calibri" w:hAnsi="Calibri" w:cs="Calibri"/>
          <w:lang w:val="en-US"/>
        </w:rPr>
        <w:t>. 456.</w:t>
      </w:r>
      <w:r w:rsidRPr="004D07F8">
        <w:rPr>
          <w:rFonts w:ascii="AvantGardeCTT" w:hAnsi="AvantGardeCTT" w:cs="AvantGardeCTT"/>
          <w:b/>
          <w:bCs/>
          <w:color w:val="000000"/>
          <w:sz w:val="23"/>
          <w:szCs w:val="23"/>
          <w:lang w:val="en-US"/>
        </w:rPr>
        <w:t xml:space="preserve">47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Default"/>
        <w:rPr>
          <w:sz w:val="23"/>
          <w:szCs w:val="23"/>
        </w:rPr>
      </w:pPr>
      <w:r>
        <w:rPr>
          <w:sz w:val="23"/>
          <w:szCs w:val="23"/>
        </w:rPr>
        <w:t xml:space="preserve">который работает в каких-либо службах по своей собственной воле. американском словаре дается определение волонтера как человека, </w:t>
      </w:r>
    </w:p>
    <w:p w:rsidR="004D07F8" w:rsidRDefault="004D07F8" w:rsidP="004D07F8">
      <w:pPr>
        <w:pStyle w:val="Pa6"/>
        <w:spacing w:before="100"/>
        <w:jc w:val="both"/>
        <w:rPr>
          <w:rFonts w:cs="Calibri"/>
          <w:color w:val="000000"/>
          <w:sz w:val="23"/>
          <w:szCs w:val="23"/>
        </w:rPr>
      </w:pPr>
      <w:r>
        <w:rPr>
          <w:rStyle w:val="A50"/>
          <w:sz w:val="23"/>
          <w:szCs w:val="23"/>
        </w:rPr>
        <w:t xml:space="preserve">В современных источниках термины «волонтер» и «волонтерство» равнозначны таким славяноязычным понятиям, как «доброволец» и «добровольчество». </w:t>
      </w:r>
    </w:p>
    <w:p w:rsidR="004D07F8" w:rsidRDefault="004D07F8" w:rsidP="004D07F8">
      <w:pPr>
        <w:pStyle w:val="Pa6"/>
        <w:spacing w:before="100"/>
        <w:jc w:val="both"/>
        <w:rPr>
          <w:rFonts w:cs="Calibri"/>
          <w:color w:val="000000"/>
          <w:sz w:val="23"/>
          <w:szCs w:val="23"/>
        </w:rPr>
      </w:pPr>
      <w:r>
        <w:rPr>
          <w:rStyle w:val="A50"/>
          <w:sz w:val="23"/>
          <w:szCs w:val="23"/>
        </w:rPr>
        <w:t xml:space="preserve">В дореволюционной России, как показывает ряд исследований, понятия «волонтер» и «доброволец» воспринимались исключительно в военном контексте. </w:t>
      </w:r>
    </w:p>
    <w:p w:rsidR="004D07F8" w:rsidRDefault="004D07F8" w:rsidP="004D07F8">
      <w:pPr>
        <w:pStyle w:val="Pa6"/>
        <w:spacing w:before="100"/>
        <w:jc w:val="both"/>
        <w:rPr>
          <w:rFonts w:cs="Calibri"/>
          <w:color w:val="000000"/>
          <w:sz w:val="23"/>
          <w:szCs w:val="23"/>
        </w:rPr>
      </w:pPr>
      <w:r>
        <w:rPr>
          <w:rStyle w:val="A50"/>
          <w:sz w:val="23"/>
          <w:szCs w:val="23"/>
        </w:rPr>
        <w:t>В «Большой советской энциклопедии»</w:t>
      </w:r>
      <w:r>
        <w:rPr>
          <w:rStyle w:val="A7"/>
        </w:rPr>
        <w:t xml:space="preserve">17 </w:t>
      </w:r>
      <w:r>
        <w:rPr>
          <w:rStyle w:val="A50"/>
          <w:sz w:val="23"/>
          <w:szCs w:val="23"/>
        </w:rPr>
        <w:t xml:space="preserve">«добровольчество» определяется как один из способов комплектования и пополнения вооруженных сил, основанный на привлечении в войска добровольцев. </w:t>
      </w:r>
    </w:p>
    <w:p w:rsidR="004D07F8" w:rsidRDefault="004D07F8" w:rsidP="004D07F8">
      <w:pPr>
        <w:pStyle w:val="Pa6"/>
        <w:spacing w:before="100"/>
        <w:jc w:val="both"/>
        <w:rPr>
          <w:rFonts w:cs="Calibri"/>
          <w:color w:val="000000"/>
          <w:sz w:val="23"/>
          <w:szCs w:val="23"/>
        </w:rPr>
      </w:pPr>
      <w:r>
        <w:rPr>
          <w:rStyle w:val="A50"/>
          <w:sz w:val="23"/>
          <w:szCs w:val="23"/>
        </w:rPr>
        <w:t xml:space="preserve">В словарях-справочниках по социальной работе дается следующее определение: «волонтеры, добровольцы – люди, работающие в государственной или негосударственной организации бесплатно. Волонтеры иногда оказывают социальную помощь и косвенно поддерживают основных помощников. Подобная деятельность считается альтруистической». </w:t>
      </w:r>
    </w:p>
    <w:p w:rsidR="004D07F8" w:rsidRDefault="004D07F8" w:rsidP="004D07F8">
      <w:pPr>
        <w:pStyle w:val="Pa12"/>
        <w:spacing w:before="80"/>
        <w:jc w:val="both"/>
        <w:rPr>
          <w:rFonts w:cs="Calibri"/>
          <w:color w:val="000000"/>
          <w:sz w:val="23"/>
          <w:szCs w:val="23"/>
        </w:rPr>
      </w:pPr>
      <w:r>
        <w:rPr>
          <w:rStyle w:val="A50"/>
          <w:sz w:val="23"/>
          <w:szCs w:val="23"/>
        </w:rPr>
        <w:t xml:space="preserve">Схожие определения можно найти и в ряду других специализированных в области социальной работы изданий, где волонтерство определяется как «добровольная деятельность, осуществляемая бесплатно как в государственных, так и в частных организациях медицинской, образовательной сферы или социального обслуживания». Оно осуществляется в группах взаимопомощи, в индивидуальной поддержке пожилых, оказавшихся в трудной жизненной ситуации или нуждающихся в постоянном уходе и способом участия в деятельности </w:t>
      </w:r>
    </w:p>
    <w:p w:rsidR="004D07F8" w:rsidRDefault="004D07F8" w:rsidP="004D07F8">
      <w:pPr>
        <w:pStyle w:val="Pa12"/>
        <w:spacing w:before="80"/>
        <w:jc w:val="both"/>
        <w:rPr>
          <w:rFonts w:cs="AvantGardeCTT"/>
          <w:color w:val="000000"/>
          <w:sz w:val="23"/>
          <w:szCs w:val="23"/>
        </w:rPr>
      </w:pPr>
      <w:r>
        <w:rPr>
          <w:rStyle w:val="A8"/>
        </w:rPr>
        <w:t xml:space="preserve">17 </w:t>
      </w:r>
      <w:r>
        <w:rPr>
          <w:rStyle w:val="A00"/>
          <w:rFonts w:ascii="Calibri" w:hAnsi="Calibri" w:cs="Calibri"/>
        </w:rPr>
        <w:t>Большая советская энциклопедия / под общ. ред. Б.А. Введенского. – 2-е изд.: в 59 т. Т. 14. – М., 1952. – С. 599.</w:t>
      </w:r>
      <w:r>
        <w:rPr>
          <w:rFonts w:cs="AvantGardeCTT"/>
          <w:b/>
          <w:bCs/>
          <w:color w:val="000000"/>
          <w:sz w:val="23"/>
          <w:szCs w:val="23"/>
        </w:rPr>
        <w:t xml:space="preserve">48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Default"/>
        <w:rPr>
          <w:sz w:val="23"/>
          <w:szCs w:val="23"/>
        </w:rPr>
      </w:pPr>
      <w:r>
        <w:rPr>
          <w:sz w:val="23"/>
          <w:szCs w:val="23"/>
        </w:rPr>
        <w:t xml:space="preserve">специфики поле деятельности участников движения иногда сужается до сферы социальной работы, что может обусловливать наполнение понятия более узким смысловым контекстом. Авторы определений волонтерства часто сводят данный феномен к деятельности, связанной с бесплатным трудом, касающимся депривированных социальных групп, причем из контекста исключаются многие категории граждан, с которыми очень часто наряду со специалистами работают волонтеры. добровольческих объединений». В зависимости от профессиональной </w:t>
      </w:r>
    </w:p>
    <w:p w:rsidR="004D07F8" w:rsidRDefault="004D07F8" w:rsidP="004D07F8">
      <w:pPr>
        <w:pStyle w:val="Pa12"/>
        <w:spacing w:before="80"/>
        <w:jc w:val="both"/>
        <w:rPr>
          <w:rFonts w:cs="Calibri"/>
          <w:color w:val="000000"/>
          <w:sz w:val="23"/>
          <w:szCs w:val="23"/>
        </w:rPr>
      </w:pPr>
      <w:r>
        <w:rPr>
          <w:rStyle w:val="A50"/>
          <w:sz w:val="23"/>
          <w:szCs w:val="23"/>
        </w:rPr>
        <w:t>Согласно позиции М.В. Певной выделяются следующие общие признаки волонтерства: включенность волонтерства в более широкий контекст социальных, экономических, политических отношений; наличие его нормативных характеристик на основе общечеловеческих и гуманистических ценностей; реализация волонтерства как формы социального взаимодействия на основе сочетания его национальных и интернациональных проявлений; наличие процессуального характера волонтерской деятельности; реализация волонтерства в свободное от основной работы время, достижение практической пользы, наличие организованного характера труда; наличие у субъекта волонтерской деятельности таких атрибутов, как отсутствие ожиданий какого-либо материального вознаграждения за результаты своего труда, осмысленный и осознанный выбор, ответственное отношение, удовлетворение процессом и результатами волонтерской деятельности; наличие социальных, экономических, политических, культурных ресурсов волонтерства; наличие общих ценностей, интересов, установок как основы формирования социальной идентичности волонтерства</w:t>
      </w:r>
      <w:r>
        <w:rPr>
          <w:rStyle w:val="A7"/>
        </w:rPr>
        <w:t>18</w:t>
      </w:r>
      <w:r>
        <w:rPr>
          <w:rStyle w:val="A50"/>
          <w:sz w:val="23"/>
          <w:szCs w:val="23"/>
        </w:rPr>
        <w:t xml:space="preserve">. </w:t>
      </w:r>
    </w:p>
    <w:p w:rsidR="004D07F8" w:rsidRDefault="004D07F8" w:rsidP="004D07F8">
      <w:pPr>
        <w:pStyle w:val="Pa12"/>
        <w:spacing w:before="80"/>
        <w:jc w:val="both"/>
        <w:rPr>
          <w:rFonts w:cs="AvantGardeCTT"/>
          <w:color w:val="000000"/>
          <w:sz w:val="23"/>
          <w:szCs w:val="23"/>
        </w:rPr>
      </w:pPr>
      <w:r>
        <w:rPr>
          <w:rStyle w:val="A8"/>
        </w:rPr>
        <w:t xml:space="preserve">18 </w:t>
      </w:r>
      <w:r>
        <w:rPr>
          <w:rStyle w:val="A00"/>
        </w:rPr>
        <w:t xml:space="preserve">Певная, М. В. </w:t>
      </w:r>
      <w:r>
        <w:rPr>
          <w:rStyle w:val="A00"/>
          <w:rFonts w:ascii="Calibri" w:hAnsi="Calibri" w:cs="Calibri"/>
        </w:rPr>
        <w:t xml:space="preserve">Управление волонтерством: международный опыт и локальные практики. – Екатеринбург, 2016. </w:t>
      </w:r>
      <w:r>
        <w:rPr>
          <w:rFonts w:cs="AvantGardeCTT"/>
          <w:b/>
          <w:bCs/>
          <w:color w:val="000000"/>
          <w:sz w:val="23"/>
          <w:szCs w:val="23"/>
        </w:rPr>
        <w:t xml:space="preserve">49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Pa6"/>
        <w:spacing w:before="100"/>
        <w:jc w:val="both"/>
        <w:rPr>
          <w:rFonts w:cs="Calibri"/>
          <w:color w:val="000000"/>
          <w:sz w:val="23"/>
          <w:szCs w:val="23"/>
        </w:rPr>
      </w:pPr>
      <w:r>
        <w:rPr>
          <w:rStyle w:val="A50"/>
          <w:sz w:val="23"/>
          <w:szCs w:val="23"/>
        </w:rPr>
        <w:t xml:space="preserve">С позиции обобщенного анализа базы источников по рассматриваемой теме отметим, что субъектами добровольческой (волонтерской) деятельности выступают реальные социальные общности, которые могут быть социально-территориальными, религиозными, социально-профессиональными и образовательными, формальными и неформальными, официальными и неофициальными. Классифицируются следующие возрастные группы волонтерства: детского и подросткового (до 14 лет), юношеского или раннего молодежного (от 14 до 18 лет), среднего молодежного (от 18 до 25 лет), позднего молодежного (от 25 до 30 лет), волонтерства взрослых (от 30 до 55 лет), волонтерства пожилых (после 55 лет). Представленные типы способствуют сохранению и передаче традиций добровольчества (волонтерства), формированию поведенческих паттернов, восприятию членами различных типов общностей волонтерской деятельности как социальной нормы. При этом отметим некие характерные особенности: например, в ряде случаев предполагается выделение «мужского» и «женского» типов добровольчества (волонтерства) при рассмотрении в качестве этого основания для построения типологии половой принадлежности. Или по типу занятости субъекта реализуется добровольчество (волонтерство) безработных и людей, имеющих постоянное место работы; по уровню здоровья – инклюзивное волонтерство и добровольчество здоровых людей.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 xml:space="preserve">В </w:t>
      </w:r>
      <w:r>
        <w:rPr>
          <w:rStyle w:val="A50"/>
          <w:rFonts w:cs="Myriad Pro"/>
          <w:sz w:val="23"/>
          <w:szCs w:val="23"/>
        </w:rPr>
        <w:t xml:space="preserve">качестве объекта добровольческой (волонтерской) деятельности </w:t>
      </w:r>
      <w:r>
        <w:rPr>
          <w:rStyle w:val="A50"/>
          <w:sz w:val="23"/>
          <w:szCs w:val="23"/>
        </w:rPr>
        <w:t xml:space="preserve">в условиях российской реальности можно рассматривать «природный предмет» или какую-либо сферу, например: окружающую среду, памятники культуры; либо социальные институты: семью, систему социальной защиты, здравоохранение, образование, спорт и детско-юношеские движения. По данному основанию приоритетно выделяют спортивное, политическое, культурное, экологическое </w:t>
      </w:r>
      <w:r>
        <w:rPr>
          <w:rFonts w:ascii="AvantGardeCTT" w:hAnsi="AvantGardeCTT" w:cs="AvantGardeCTT"/>
          <w:b/>
          <w:bCs/>
          <w:color w:val="000000"/>
          <w:sz w:val="23"/>
          <w:szCs w:val="23"/>
        </w:rPr>
        <w:t xml:space="preserve">50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6"/>
        <w:spacing w:before="100"/>
        <w:jc w:val="both"/>
        <w:rPr>
          <w:rFonts w:cs="Calibri"/>
          <w:color w:val="000000"/>
          <w:sz w:val="23"/>
          <w:szCs w:val="23"/>
        </w:rPr>
      </w:pPr>
      <w:r>
        <w:rPr>
          <w:rStyle w:val="A50"/>
          <w:sz w:val="23"/>
          <w:szCs w:val="23"/>
        </w:rPr>
        <w:t>добровольчество (волонтерство). Если в качестве объекта деятельности выступают социальные группы: инвалиды, ветераны, социальные сироты, малоимущие, лица, попавшие в трудную жизненную ситуацию, то данный вид определяется как социальное добровольчество (волонтерство). На современном этапе также актуализируется тенденция к рассмотрению в качестве объекта добровольческой (волонтерской) деятельности не только депривированных социальных групп, но и групп, имеющих определенный социально-значимый потенциал, например: молодежи, подростков, молодых семей и т.д. Именно в этом случае целесообразно учитывать, что объектом деятельности оказывается сам субъект, который направляет активность на собственное «я» во имя самопознания или самоизменения</w:t>
      </w:r>
      <w:r>
        <w:rPr>
          <w:rStyle w:val="A7"/>
        </w:rPr>
        <w:t>19</w:t>
      </w:r>
      <w:r>
        <w:rPr>
          <w:rStyle w:val="A50"/>
          <w:sz w:val="23"/>
          <w:szCs w:val="23"/>
        </w:rPr>
        <w:t xml:space="preserve">. </w:t>
      </w:r>
    </w:p>
    <w:p w:rsidR="004D07F8" w:rsidRDefault="004D07F8" w:rsidP="004D07F8">
      <w:pPr>
        <w:pStyle w:val="Pa6"/>
        <w:spacing w:before="100"/>
        <w:jc w:val="both"/>
        <w:rPr>
          <w:rFonts w:cs="Calibri"/>
          <w:color w:val="000000"/>
          <w:sz w:val="23"/>
          <w:szCs w:val="23"/>
        </w:rPr>
      </w:pPr>
      <w:r>
        <w:rPr>
          <w:rStyle w:val="A50"/>
          <w:sz w:val="23"/>
          <w:szCs w:val="23"/>
        </w:rPr>
        <w:t xml:space="preserve">При определении объекта деятельности в условиях социокультурных изменений переходного этапа к постиндустриальному обществу целесообразен учет прогностического развития видов добровольчества (волонтерства), согласующегося с: </w:t>
      </w:r>
    </w:p>
    <w:p w:rsidR="004D07F8" w:rsidRDefault="004D07F8" w:rsidP="004D07F8">
      <w:pPr>
        <w:pStyle w:val="Pa6"/>
        <w:spacing w:before="100"/>
        <w:jc w:val="both"/>
        <w:rPr>
          <w:rFonts w:cs="Calibri"/>
          <w:color w:val="000000"/>
          <w:sz w:val="23"/>
          <w:szCs w:val="23"/>
        </w:rPr>
      </w:pPr>
      <w:r>
        <w:rPr>
          <w:rStyle w:val="A50"/>
          <w:sz w:val="23"/>
          <w:szCs w:val="23"/>
        </w:rPr>
        <w:t xml:space="preserve">1 – непосредственной работой с людьми, проявляющейся в прямом оказании помощи в условиях цифровизации экономики и социокультурной реальности; </w:t>
      </w:r>
    </w:p>
    <w:p w:rsidR="004D07F8" w:rsidRDefault="004D07F8" w:rsidP="004D07F8">
      <w:pPr>
        <w:pStyle w:val="Pa6"/>
        <w:spacing w:before="100"/>
        <w:jc w:val="both"/>
        <w:rPr>
          <w:rFonts w:cs="Calibri"/>
          <w:color w:val="000000"/>
          <w:sz w:val="23"/>
          <w:szCs w:val="23"/>
        </w:rPr>
      </w:pPr>
      <w:r>
        <w:rPr>
          <w:rStyle w:val="A50"/>
          <w:sz w:val="23"/>
          <w:szCs w:val="23"/>
        </w:rPr>
        <w:t xml:space="preserve">2 – опосредованной помощью, реализуемой при работе с доку- ментами, оборудованием, информацией и т. д.; </w:t>
      </w:r>
    </w:p>
    <w:p w:rsidR="004D07F8" w:rsidRDefault="004D07F8" w:rsidP="004D07F8">
      <w:pPr>
        <w:pStyle w:val="Pa6"/>
        <w:spacing w:before="100"/>
        <w:jc w:val="both"/>
        <w:rPr>
          <w:rFonts w:cs="Calibri"/>
          <w:color w:val="000000"/>
          <w:sz w:val="23"/>
          <w:szCs w:val="23"/>
        </w:rPr>
      </w:pPr>
      <w:r>
        <w:rPr>
          <w:rStyle w:val="A50"/>
          <w:sz w:val="23"/>
          <w:szCs w:val="23"/>
        </w:rPr>
        <w:t xml:space="preserve">3 – структурным изменением системы добровольческого (волон- терского) движения, проявляемого в самых различных формах и видах его моделирования. </w:t>
      </w:r>
    </w:p>
    <w:p w:rsidR="004D07F8" w:rsidRDefault="004D07F8" w:rsidP="004D07F8">
      <w:pPr>
        <w:pStyle w:val="Pa6"/>
        <w:spacing w:before="100"/>
        <w:jc w:val="both"/>
        <w:rPr>
          <w:rFonts w:ascii="AvantGardeCTT" w:hAnsi="AvantGardeCTT" w:cs="AvantGardeCTT"/>
          <w:color w:val="000000"/>
          <w:sz w:val="23"/>
          <w:szCs w:val="23"/>
        </w:rPr>
      </w:pPr>
      <w:r>
        <w:rPr>
          <w:rStyle w:val="A8"/>
        </w:rPr>
        <w:t xml:space="preserve">19 </w:t>
      </w:r>
      <w:r>
        <w:rPr>
          <w:rStyle w:val="A00"/>
        </w:rPr>
        <w:t xml:space="preserve">Мухина В.С. </w:t>
      </w:r>
      <w:r>
        <w:rPr>
          <w:rStyle w:val="A00"/>
          <w:rFonts w:ascii="Calibri" w:hAnsi="Calibri" w:cs="Calibri"/>
        </w:rPr>
        <w:t xml:space="preserve">Развитие личности подростка в условиях социально- психологических инициаций во временных объединениях / В.С. Мухина, Л.М. Проценко // Развитие личности. – 2001. – № 2. – С. 27–52. </w:t>
      </w:r>
      <w:r>
        <w:rPr>
          <w:rFonts w:ascii="AvantGardeCTT" w:hAnsi="AvantGardeCTT" w:cs="AvantGardeCTT"/>
          <w:b/>
          <w:bCs/>
          <w:color w:val="000000"/>
          <w:sz w:val="23"/>
          <w:szCs w:val="23"/>
        </w:rPr>
        <w:t xml:space="preserve">51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Pa6"/>
        <w:spacing w:before="100"/>
        <w:jc w:val="both"/>
        <w:rPr>
          <w:rFonts w:cs="Calibri"/>
          <w:color w:val="000000"/>
          <w:sz w:val="23"/>
          <w:szCs w:val="23"/>
        </w:rPr>
      </w:pPr>
      <w:r>
        <w:rPr>
          <w:rStyle w:val="A50"/>
          <w:rFonts w:cs="Myriad Pro"/>
          <w:sz w:val="23"/>
          <w:szCs w:val="23"/>
        </w:rPr>
        <w:t xml:space="preserve">Функционально и по сущности своего содержания добровольчество (волонтерство) может реализовываться в формате активности </w:t>
      </w:r>
      <w:r>
        <w:rPr>
          <w:rStyle w:val="A50"/>
          <w:sz w:val="23"/>
          <w:szCs w:val="23"/>
        </w:rPr>
        <w:t xml:space="preserve">как педагогической, психологической, правозащитной, информационной деятельности, так и деятельности в сфере социальной работы. В качестве ведущих ее характеристик будет выступать сознательность и целенаправленность, поскольку целевая направленность деятельности согласуется с изменением объекта – его преобразованием, трансформацией, сохраняя его целостность и индивидуальность. </w:t>
      </w:r>
    </w:p>
    <w:p w:rsidR="004D07F8" w:rsidRDefault="004D07F8" w:rsidP="004D07F8">
      <w:pPr>
        <w:pStyle w:val="Pa6"/>
        <w:spacing w:before="100"/>
        <w:jc w:val="both"/>
        <w:rPr>
          <w:rFonts w:cs="Calibri"/>
          <w:color w:val="000000"/>
          <w:sz w:val="23"/>
          <w:szCs w:val="23"/>
        </w:rPr>
      </w:pPr>
      <w:r>
        <w:rPr>
          <w:rStyle w:val="A50"/>
          <w:sz w:val="23"/>
          <w:szCs w:val="23"/>
        </w:rPr>
        <w:t xml:space="preserve">В современных трансформационных условиях объектом реализации волонтерской деятельности являются также различные секторы экономики: государственные учреждения, некоммерческий сектор, либо коммерческие организации. Деятельность может иметь разный принцип организации, носить как стихийный, непродуктивный (самоорганизация людей), так и организованный, продуктивный характер (деятельность инициируется социальными учреждениями, активизируется и стимулируется по месту учебы или работы, поддерживается органами местного самоуправления и т.д.). В таком понимании добровольческая (волонтерская) деятельность может быть напрямую связана с самостоятельным поиском субъектами ресурсов, необходимых для ее осуществления, а может быть реализована при наличии уже созданной на институциональном уровне ресурсной базы. </w:t>
      </w:r>
    </w:p>
    <w:p w:rsidR="004D07F8" w:rsidRDefault="004D07F8" w:rsidP="004D07F8">
      <w:pPr>
        <w:pStyle w:val="Pa6"/>
        <w:spacing w:before="100"/>
        <w:jc w:val="both"/>
        <w:rPr>
          <w:rFonts w:cs="Myriad Pro"/>
          <w:color w:val="000000"/>
          <w:sz w:val="23"/>
          <w:szCs w:val="23"/>
        </w:rPr>
      </w:pPr>
      <w:r>
        <w:rPr>
          <w:rStyle w:val="A50"/>
          <w:rFonts w:cs="Myriad Pro"/>
          <w:sz w:val="23"/>
          <w:szCs w:val="23"/>
        </w:rPr>
        <w:t xml:space="preserve">Прогностически добровольческая (волонтерская) деятельность дифференцируется на следующие типы: </w:t>
      </w:r>
    </w:p>
    <w:p w:rsidR="004D07F8" w:rsidRDefault="004D07F8" w:rsidP="004D07F8">
      <w:pPr>
        <w:pStyle w:val="Pa6"/>
        <w:spacing w:before="100"/>
        <w:jc w:val="both"/>
        <w:rPr>
          <w:rFonts w:cs="Myriad Pro"/>
          <w:color w:val="000000"/>
          <w:sz w:val="23"/>
          <w:szCs w:val="23"/>
        </w:rPr>
      </w:pPr>
      <w:r>
        <w:rPr>
          <w:rStyle w:val="A50"/>
          <w:rFonts w:cs="Myriad Pro"/>
          <w:sz w:val="23"/>
          <w:szCs w:val="23"/>
        </w:rPr>
        <w:t xml:space="preserve">1 – системная; </w:t>
      </w:r>
    </w:p>
    <w:p w:rsidR="004D07F8" w:rsidRDefault="004D07F8" w:rsidP="004D07F8">
      <w:pPr>
        <w:pStyle w:val="Pa6"/>
        <w:spacing w:before="100"/>
        <w:jc w:val="both"/>
        <w:rPr>
          <w:rFonts w:ascii="AvantGardeCTT" w:hAnsi="AvantGardeCTT" w:cs="AvantGardeCTT"/>
          <w:color w:val="000000"/>
          <w:sz w:val="23"/>
          <w:szCs w:val="23"/>
        </w:rPr>
      </w:pPr>
      <w:r>
        <w:rPr>
          <w:rStyle w:val="A50"/>
          <w:rFonts w:cs="Myriad Pro"/>
          <w:sz w:val="23"/>
          <w:szCs w:val="23"/>
        </w:rPr>
        <w:t>2 – проектная на основе качественных характеристик, содержания принципа включенности в нее добровольцев.</w:t>
      </w:r>
      <w:r>
        <w:rPr>
          <w:rFonts w:ascii="AvantGardeCTT" w:hAnsi="AvantGardeCTT" w:cs="AvantGardeCTT"/>
          <w:b/>
          <w:bCs/>
          <w:color w:val="000000"/>
          <w:sz w:val="23"/>
          <w:szCs w:val="23"/>
        </w:rPr>
        <w:t xml:space="preserve">52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6"/>
        <w:spacing w:before="100"/>
        <w:jc w:val="both"/>
        <w:rPr>
          <w:rFonts w:cs="Calibri"/>
          <w:color w:val="000000"/>
          <w:sz w:val="23"/>
          <w:szCs w:val="23"/>
        </w:rPr>
      </w:pPr>
      <w:r>
        <w:rPr>
          <w:rStyle w:val="A50"/>
          <w:sz w:val="23"/>
          <w:szCs w:val="23"/>
        </w:rPr>
        <w:t xml:space="preserve">Добровольчество (волонтерство) первого типа осуществляется на постоянной основе без временных и ресурсных ограничений, когда волонтеры с определенной регулярностью включены в ту или иную безвозмездную деятельность на благо общества. Второй тип деятельности реализуется в условиях, когда извне четко заданы временные рамки для ее реализации, определены конкретные текущие проблемы, намечены пути их решения, а субъекты деятельности рекрутируются под специально поставленные задачи. С позиции оценки вовлеченности субъекта и частоты реализации добровольчества (волонтерства) деятельность может быть единовременным разовым участием в какой-либо социальной акции или трудовой практикой, которая длится определенный период времени. </w:t>
      </w:r>
    </w:p>
    <w:p w:rsidR="004D07F8" w:rsidRDefault="004D07F8" w:rsidP="004D07F8">
      <w:pPr>
        <w:pStyle w:val="Pa6"/>
        <w:spacing w:before="100"/>
        <w:jc w:val="both"/>
        <w:rPr>
          <w:rFonts w:cs="Calibri"/>
          <w:color w:val="000000"/>
          <w:sz w:val="23"/>
          <w:szCs w:val="23"/>
        </w:rPr>
      </w:pPr>
      <w:r>
        <w:rPr>
          <w:rStyle w:val="A50"/>
          <w:sz w:val="23"/>
          <w:szCs w:val="23"/>
        </w:rPr>
        <w:t xml:space="preserve">Территориальные границы ареала деятельности определяют внутреннее или национальное добровольчество (волонтерство) и внешнее, то есть международное. В связи с интенсивным развитием современных коммуникативных технологий, расширением информационной среды получило развитие не только реальное, но и виртуальное добровольчество (волонтерство), обусловленное характерными особенностями постиндустриальной реальности. Стремительный рост развивающегося виртуального пространства за счет постоянного увеличения информационных ресурсов способствует привлечению все большего числа добровольцев (волонтеров) для их создания, наполнения, поддержания степени их актуальности и востребованности со стороны интернет-аудитории.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 xml:space="preserve">С позиции оценки целеполагания добровольческого (волонтерского) движения можно представить типы карьерного и альтруистического добровольчества (волонтерства). Это позволяет определить как основу для выделения вышеозначенных типов две ключевые целевые группы деятельности, напрямую связанные с мотивацией субъекта деятельности. </w:t>
      </w:r>
      <w:r>
        <w:rPr>
          <w:rFonts w:ascii="AvantGardeCTT" w:hAnsi="AvantGardeCTT" w:cs="AvantGardeCTT"/>
          <w:b/>
          <w:bCs/>
          <w:color w:val="000000"/>
          <w:sz w:val="23"/>
          <w:szCs w:val="23"/>
        </w:rPr>
        <w:t xml:space="preserve">53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Pa6"/>
        <w:spacing w:before="100"/>
        <w:jc w:val="both"/>
        <w:rPr>
          <w:rFonts w:cs="Calibri"/>
          <w:color w:val="000000"/>
          <w:sz w:val="23"/>
          <w:szCs w:val="23"/>
        </w:rPr>
      </w:pPr>
      <w:r>
        <w:rPr>
          <w:rStyle w:val="A50"/>
          <w:sz w:val="23"/>
          <w:szCs w:val="23"/>
        </w:rPr>
        <w:t xml:space="preserve">Первая группа коррелирует с интересами, желаниями, предпочтениями субъекта деятельности – эти цели направляют деятельность на решение проблем отдельного человека в психологическом, социальном, экономическом плане. Во второй группе целей доминирует социальная значимость деятельности, ее направленность на интересы других людей, выраженный социальный эффект. </w:t>
      </w:r>
    </w:p>
    <w:p w:rsidR="004D07F8" w:rsidRDefault="004D07F8" w:rsidP="004D07F8">
      <w:pPr>
        <w:pStyle w:val="Pa6"/>
        <w:spacing w:before="100"/>
        <w:jc w:val="both"/>
        <w:rPr>
          <w:rFonts w:cs="Myriad Pro"/>
          <w:color w:val="000000"/>
          <w:sz w:val="23"/>
          <w:szCs w:val="23"/>
        </w:rPr>
      </w:pPr>
      <w:r>
        <w:rPr>
          <w:rStyle w:val="A50"/>
          <w:sz w:val="23"/>
          <w:szCs w:val="23"/>
        </w:rPr>
        <w:t xml:space="preserve">Очевидным сегодня является </w:t>
      </w:r>
      <w:r>
        <w:rPr>
          <w:rStyle w:val="A50"/>
          <w:rFonts w:cs="Myriad Pro"/>
          <w:sz w:val="23"/>
          <w:szCs w:val="23"/>
        </w:rPr>
        <w:t xml:space="preserve">активное развитие функций добровольческого движения с позиции их социальной и личностно значимой сущности: экономические, социальные и культурные функции. </w:t>
      </w:r>
    </w:p>
    <w:p w:rsidR="004D07F8" w:rsidRDefault="004D07F8" w:rsidP="004D07F8">
      <w:pPr>
        <w:pStyle w:val="Pa6"/>
        <w:spacing w:before="100"/>
        <w:jc w:val="both"/>
        <w:rPr>
          <w:rFonts w:cs="Calibri"/>
          <w:color w:val="000000"/>
          <w:sz w:val="23"/>
          <w:szCs w:val="23"/>
        </w:rPr>
      </w:pPr>
      <w:r>
        <w:rPr>
          <w:rStyle w:val="A50"/>
          <w:sz w:val="23"/>
          <w:szCs w:val="23"/>
        </w:rPr>
        <w:t xml:space="preserve">К экономическим функциям следует отнести влияние добровольчества (волонтерства) на формирование социально- профессиональной структуры общества, прежде всего через интеграцию государственного, коммерческого и некоммерческого секторов экономики, а также перераспределение трудовых и финансовых ресурсов в соответствии с реальными потребностями общества и возможностями его членов. На личностном уровне экономические функции реализуются в контексте категории «польза», то есть в реальных результатах деятельности по отношению к нуждающимся в них людям. К социальным функциям как вида деятельности в неоднозначных современных социокультурных и экономических условиях следует отнести такие функции как профессиональная мобильность, активизация социальных связей. Культурная функция деятельности добровольчества состоит в воспроизводстве и развитии культуры ценностно-ориентированной общности волонтеров.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 xml:space="preserve">Современное добровольческое движение рассматривается как управляемая и корректируемая организационная педагогическая система. (Так, например, в промышленно развитых странах развитие движения происходит на фоне кризиса финансов, когда усиливается </w:t>
      </w:r>
      <w:r>
        <w:rPr>
          <w:rFonts w:ascii="AvantGardeCTT" w:hAnsi="AvantGardeCTT" w:cs="AvantGardeCTT"/>
          <w:b/>
          <w:bCs/>
          <w:color w:val="000000"/>
          <w:sz w:val="23"/>
          <w:szCs w:val="23"/>
        </w:rPr>
        <w:t xml:space="preserve">54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6"/>
        <w:spacing w:before="100"/>
        <w:jc w:val="both"/>
        <w:rPr>
          <w:rFonts w:cs="Calibri"/>
          <w:color w:val="000000"/>
          <w:sz w:val="23"/>
          <w:szCs w:val="23"/>
        </w:rPr>
      </w:pPr>
      <w:r>
        <w:rPr>
          <w:rStyle w:val="A50"/>
          <w:sz w:val="23"/>
          <w:szCs w:val="23"/>
        </w:rPr>
        <w:t xml:space="preserve">критика уровня благосостояния общества и увеличивается спрос на социальные услуги. В этом случае государственные социальные услуги во многом заменяются услугами, которые оказывают волонтеры). При этом добровольческому движению (волонтерству) свойственны и дисфункциональные проявления. Так, в современных условиях оно во многих своих проявлениях не может реализовываться без ресурсов, оказывается зависимым от институтов власти, политики, крупного бизнеса, которые не только финансируют проекты, но и могут влиять на формирование идеологии, определять приоритетность видов и форм добровольческой (волонтерской) деятельности. </w:t>
      </w:r>
    </w:p>
    <w:p w:rsidR="004D07F8" w:rsidRDefault="004D07F8" w:rsidP="004D07F8">
      <w:pPr>
        <w:pStyle w:val="Pa6"/>
        <w:spacing w:before="100"/>
        <w:jc w:val="both"/>
        <w:rPr>
          <w:rFonts w:cs="Calibri"/>
          <w:color w:val="000000"/>
          <w:sz w:val="23"/>
          <w:szCs w:val="23"/>
        </w:rPr>
      </w:pPr>
      <w:r>
        <w:rPr>
          <w:rStyle w:val="A50"/>
          <w:sz w:val="23"/>
          <w:szCs w:val="23"/>
        </w:rPr>
        <w:t xml:space="preserve">С позиции решения одной из ведущих практико-ориентированных задач российского добровольческого движения централизация в управлении процессами развития движения приводит к существенному изменению локальной идентичности практик на местах, в отдельных регионах. В условиях ограниченности, то есть «несвободы», оказываются региональные и локальные добровольческие (волонтерские) движения, отдельные организации и группы. </w:t>
      </w:r>
    </w:p>
    <w:p w:rsidR="004D07F8" w:rsidRDefault="004D07F8" w:rsidP="004D07F8">
      <w:pPr>
        <w:pStyle w:val="Pa6"/>
        <w:spacing w:before="100"/>
        <w:jc w:val="both"/>
        <w:rPr>
          <w:rFonts w:cs="Calibri"/>
          <w:color w:val="000000"/>
          <w:sz w:val="23"/>
          <w:szCs w:val="23"/>
        </w:rPr>
      </w:pPr>
      <w:r>
        <w:rPr>
          <w:rStyle w:val="A50"/>
          <w:sz w:val="23"/>
          <w:szCs w:val="23"/>
        </w:rPr>
        <w:t xml:space="preserve">Другим дисфункциональным проявлением можно считать неудовлетворенность результатами деятельности движения со стороны субъектов и объектов этой деятельности. В ряде случаев мотивация субъектов на оказание помощи приводит к непониманию необходимости и целесообразности таких действий со стороны представителей некоторых депривированных или асоциальных групп. Они могут оказывать явное противодействие, проявлять неприятие, даже агрессию по отношению к субъектам движения.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 xml:space="preserve">Реальная практика демонстрирует также отдельные случаи, когда в силу недопонимания сути движения со стороны представителей различных организаций, учреждений и т.п., субъекты движения воспринимаются как «объект для временного использования». </w:t>
      </w:r>
      <w:r>
        <w:rPr>
          <w:rFonts w:ascii="AvantGardeCTT" w:hAnsi="AvantGardeCTT" w:cs="AvantGardeCTT"/>
          <w:b/>
          <w:bCs/>
          <w:color w:val="000000"/>
          <w:sz w:val="23"/>
          <w:szCs w:val="23"/>
        </w:rPr>
        <w:t xml:space="preserve">55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Pa6"/>
        <w:spacing w:before="100"/>
        <w:jc w:val="both"/>
        <w:rPr>
          <w:rFonts w:cs="Calibri"/>
          <w:color w:val="000000"/>
          <w:sz w:val="23"/>
          <w:szCs w:val="23"/>
        </w:rPr>
      </w:pPr>
      <w:r>
        <w:rPr>
          <w:rStyle w:val="A50"/>
          <w:sz w:val="23"/>
          <w:szCs w:val="23"/>
        </w:rPr>
        <w:t xml:space="preserve">В данном случае директивные установки на массовое развитие движения «сверху» могут привести к его формализации, к искажению сущности деятельности, формализации ее результатов. </w:t>
      </w:r>
    </w:p>
    <w:p w:rsidR="004D07F8" w:rsidRDefault="004D07F8" w:rsidP="004D07F8">
      <w:pPr>
        <w:pStyle w:val="Pa6"/>
        <w:spacing w:before="100"/>
        <w:jc w:val="both"/>
        <w:rPr>
          <w:rFonts w:cs="Calibri"/>
          <w:color w:val="000000"/>
          <w:sz w:val="23"/>
          <w:szCs w:val="23"/>
        </w:rPr>
      </w:pPr>
      <w:r>
        <w:rPr>
          <w:rStyle w:val="A50"/>
          <w:sz w:val="23"/>
          <w:szCs w:val="23"/>
        </w:rPr>
        <w:t xml:space="preserve">Интерес к пониманию мотивов добровольческой (волонтерской) деятельности проявляют многие гуманитарные науки, и у каждой – свой вариант ответа. Философы и историки полагают, что побудительными мотивами движения выступают милосердие, альтруизм, сострадание, жертвенность. Социологи в качестве доминанты выделяют мотивы стремления к общественному признанию и улучшению имиджевой самооценки. В социальной психологии отмечается альтруистическая мотивация субъектов движения, а также трактовка добровольческого межличностного взаимодействия как особой «гуманитарной сделки». Определенный подход согласуется с проявлением спонтанного и эмоционально окрашенного порыва и помощи по зову души и сердца. К числу наиболее распространенных мотивов-причин обращения к добровольческой деятельности разных людей ученые обычно относят: личное отношение (человек, принимающий решение о благотворительности, сам когда-то сталкивался с проблемой); религиозные мотивы; морально-нравственные (милосердие, альтруизм, гражданская позиция, патриотизм, выраженные в формуле «могу поделиться»); симпатию или жалость; чувство вины перед обществом за свою деятельность; моду (следование чужому примеру); национальные / профессиональные причины; личное удовлетворение от благотворительного поступка; настойчивость просителя.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 xml:space="preserve">В качестве эффективных методов достижения социально- педагогических целей подготовки юных добровольцев (волонтеров) в условиях общеобразовательной организации, как правило, выступают следующие: </w:t>
      </w:r>
      <w:r>
        <w:rPr>
          <w:rFonts w:ascii="AvantGardeCTT" w:hAnsi="AvantGardeCTT" w:cs="AvantGardeCTT"/>
          <w:b/>
          <w:bCs/>
          <w:color w:val="000000"/>
          <w:sz w:val="23"/>
          <w:szCs w:val="23"/>
        </w:rPr>
        <w:t xml:space="preserve">56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12"/>
        <w:spacing w:before="80"/>
        <w:jc w:val="both"/>
        <w:rPr>
          <w:rFonts w:cs="Calibri"/>
          <w:color w:val="000000"/>
          <w:sz w:val="23"/>
          <w:szCs w:val="23"/>
        </w:rPr>
      </w:pPr>
      <w:r>
        <w:rPr>
          <w:rStyle w:val="A50"/>
          <w:b/>
          <w:bCs/>
          <w:sz w:val="23"/>
          <w:szCs w:val="23"/>
        </w:rPr>
        <w:t xml:space="preserve">&gt; </w:t>
      </w:r>
      <w:r>
        <w:rPr>
          <w:rStyle w:val="A50"/>
          <w:sz w:val="23"/>
          <w:szCs w:val="23"/>
        </w:rPr>
        <w:t xml:space="preserve">деловые игры – способ определения оптимального решения социально-экономических, управленческих и иных задач путем имитации или моделирования реальной ситуации и правил поведения участников. Обычно деловая игра проводится по следующему алгоритму: ознакомление участников с целями, задачами и условиями игры; инструктаж относительно порядка проведения игры; разделение участников на несколько ролевых групп; анализ, оценка процесса и результатов игры. </w:t>
      </w:r>
    </w:p>
    <w:p w:rsidR="004D07F8" w:rsidRDefault="004D07F8" w:rsidP="004D07F8">
      <w:pPr>
        <w:pStyle w:val="Pa12"/>
        <w:spacing w:before="80"/>
        <w:jc w:val="both"/>
        <w:rPr>
          <w:rFonts w:cs="Calibri"/>
          <w:color w:val="000000"/>
          <w:sz w:val="23"/>
          <w:szCs w:val="23"/>
        </w:rPr>
      </w:pPr>
      <w:r>
        <w:rPr>
          <w:rStyle w:val="A50"/>
          <w:b/>
          <w:bCs/>
          <w:sz w:val="23"/>
          <w:szCs w:val="23"/>
        </w:rPr>
        <w:t xml:space="preserve">&gt; </w:t>
      </w:r>
      <w:r>
        <w:rPr>
          <w:rStyle w:val="A50"/>
          <w:sz w:val="23"/>
          <w:szCs w:val="23"/>
        </w:rPr>
        <w:t xml:space="preserve">инструктирование – мягкий способ организационного воздействия, заключающийся в разъяснении обстановки, задач, возможных трудностей и последствий неправомерных действий человека, в предостережении от возможных ошибок и т.д. Обычно инструктирование принимает форму консультационной, информационной и методической помощи человеку, направленной на защиту его прав и свобод. </w:t>
      </w:r>
    </w:p>
    <w:p w:rsidR="004D07F8" w:rsidRDefault="004D07F8" w:rsidP="004D07F8">
      <w:pPr>
        <w:pStyle w:val="Pa12"/>
        <w:spacing w:before="80"/>
        <w:jc w:val="both"/>
        <w:rPr>
          <w:rFonts w:cs="Calibri"/>
          <w:color w:val="000000"/>
          <w:sz w:val="23"/>
          <w:szCs w:val="23"/>
        </w:rPr>
      </w:pPr>
      <w:r>
        <w:rPr>
          <w:rStyle w:val="A50"/>
          <w:b/>
          <w:bCs/>
          <w:sz w:val="23"/>
          <w:szCs w:val="23"/>
        </w:rPr>
        <w:t xml:space="preserve">&gt; </w:t>
      </w:r>
      <w:r>
        <w:rPr>
          <w:rStyle w:val="A50"/>
          <w:sz w:val="23"/>
          <w:szCs w:val="23"/>
        </w:rPr>
        <w:t xml:space="preserve">кейс-метод или метод ситуаций – техника обучения решению проблем, использующая описание реальных экономических, производственных и социальных ситуаций. Обучающиеся должны проанализировать ситуацию, разобраться в сути проблем, предложить возможные решения и выбрать лучшие из них. Различают полевые ситуации, основанные на реальном фактическом материале, и вымышленные кейсы. </w:t>
      </w:r>
    </w:p>
    <w:p w:rsidR="004D07F8" w:rsidRDefault="004D07F8" w:rsidP="004D07F8">
      <w:pPr>
        <w:pStyle w:val="Pa12"/>
        <w:spacing w:before="80"/>
        <w:jc w:val="both"/>
        <w:rPr>
          <w:rFonts w:cs="Calibri"/>
          <w:color w:val="000000"/>
          <w:sz w:val="23"/>
          <w:szCs w:val="23"/>
        </w:rPr>
      </w:pPr>
      <w:r>
        <w:rPr>
          <w:rStyle w:val="A50"/>
          <w:b/>
          <w:bCs/>
          <w:sz w:val="23"/>
          <w:szCs w:val="23"/>
        </w:rPr>
        <w:t xml:space="preserve">&gt; </w:t>
      </w:r>
      <w:r>
        <w:rPr>
          <w:rStyle w:val="A50"/>
          <w:sz w:val="23"/>
          <w:szCs w:val="23"/>
        </w:rPr>
        <w:t xml:space="preserve">рабочий инструктаж – практика обучения добровольцев на рабочем месте, состоящая из следующих этапов: подготовка преподавателя и обучающегося к прохождению обучения; объяснение и демонстрация процесса выполнения определенного вида социальной деятельности преподавателем; закрепление знаний и умений на рабочем месте; подведение итогов процесса обучения. </w:t>
      </w:r>
    </w:p>
    <w:p w:rsidR="004D07F8" w:rsidRDefault="004D07F8" w:rsidP="004D07F8">
      <w:pPr>
        <w:pStyle w:val="Pa12"/>
        <w:spacing w:before="80"/>
        <w:jc w:val="both"/>
        <w:rPr>
          <w:rFonts w:cs="AvantGardeCTT"/>
          <w:color w:val="000000"/>
          <w:sz w:val="23"/>
          <w:szCs w:val="23"/>
        </w:rPr>
      </w:pPr>
      <w:r>
        <w:rPr>
          <w:rStyle w:val="A50"/>
          <w:b/>
          <w:bCs/>
          <w:sz w:val="23"/>
          <w:szCs w:val="23"/>
        </w:rPr>
        <w:t xml:space="preserve">&gt; </w:t>
      </w:r>
      <w:r>
        <w:rPr>
          <w:rStyle w:val="A50"/>
          <w:sz w:val="23"/>
          <w:szCs w:val="23"/>
        </w:rPr>
        <w:t xml:space="preserve">социально-психологический тренинг – область практической психологии, ориентированная на использование активных методов </w:t>
      </w:r>
      <w:r>
        <w:rPr>
          <w:rFonts w:cs="AvantGardeCTT"/>
          <w:b/>
          <w:bCs/>
          <w:color w:val="000000"/>
          <w:sz w:val="23"/>
          <w:szCs w:val="23"/>
        </w:rPr>
        <w:t xml:space="preserve">57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Pa12"/>
        <w:spacing w:before="80"/>
        <w:jc w:val="both"/>
        <w:rPr>
          <w:rFonts w:cs="Calibri"/>
          <w:color w:val="000000"/>
          <w:sz w:val="23"/>
          <w:szCs w:val="23"/>
        </w:rPr>
      </w:pPr>
      <w:r>
        <w:rPr>
          <w:rStyle w:val="A50"/>
          <w:sz w:val="23"/>
          <w:szCs w:val="23"/>
        </w:rPr>
        <w:t xml:space="preserve">групповой психологической работы с целью развития у добровольцев компетентности в общении с клиентами. Базовыми методами социально-психологического тренинга являются групповая дискуссия и ролевая игра в различных модификациях и сочетаниях. Основной контингент участников социально-психологического тренинга составляют группы добровольцев, предполагающих в своей деятельности интенсивное общение, а также испытывающие трудности в сфере межличностных контактов. </w:t>
      </w:r>
    </w:p>
    <w:p w:rsidR="004D07F8" w:rsidRDefault="004D07F8" w:rsidP="004D07F8">
      <w:pPr>
        <w:pStyle w:val="Pa6"/>
        <w:spacing w:before="100"/>
        <w:jc w:val="both"/>
        <w:rPr>
          <w:rFonts w:cs="Calibri"/>
          <w:color w:val="000000"/>
          <w:sz w:val="23"/>
          <w:szCs w:val="23"/>
        </w:rPr>
      </w:pPr>
      <w:r>
        <w:rPr>
          <w:rStyle w:val="A50"/>
          <w:b/>
          <w:bCs/>
          <w:sz w:val="23"/>
          <w:szCs w:val="23"/>
        </w:rPr>
        <w:t xml:space="preserve">&gt; </w:t>
      </w:r>
      <w:r>
        <w:rPr>
          <w:rStyle w:val="A50"/>
          <w:sz w:val="23"/>
          <w:szCs w:val="23"/>
        </w:rPr>
        <w:t xml:space="preserve">тренинг – систематическая тренировка или совершенствование определенных профессиональных навыков и соответствующего поведения участников тренинга. Различают тренинг делового общения, перцептивный тренинг, поведенческий тренинг, тренинг социальной чувствительности, ролевой тренинг. </w:t>
      </w:r>
    </w:p>
    <w:p w:rsidR="004D07F8" w:rsidRDefault="004D07F8" w:rsidP="004D07F8">
      <w:pPr>
        <w:pStyle w:val="Pa6"/>
        <w:spacing w:before="100"/>
        <w:jc w:val="both"/>
        <w:rPr>
          <w:rFonts w:cs="Calibri"/>
          <w:color w:val="000000"/>
          <w:sz w:val="23"/>
          <w:szCs w:val="23"/>
        </w:rPr>
      </w:pPr>
      <w:r>
        <w:rPr>
          <w:rStyle w:val="A50"/>
          <w:sz w:val="23"/>
          <w:szCs w:val="23"/>
        </w:rPr>
        <w:t xml:space="preserve">В целом среди мотивов добровольческой деятельности выделяют общественные мотивы (высокая требовательность к себе, коллегам, результатам своего труда, чувство ответственности, долга, патриотизма, сострадания и др.), познавательные, прагматические мотивы, увлечение внешними признаками, мотивы подражания. </w:t>
      </w:r>
    </w:p>
    <w:p w:rsidR="004D07F8" w:rsidRDefault="004D07F8" w:rsidP="004D07F8">
      <w:pPr>
        <w:rPr>
          <w:rFonts w:ascii="AvantGardeCTT" w:hAnsi="AvantGardeCTT" w:cs="AvantGardeCTT"/>
          <w:b/>
          <w:bCs/>
          <w:color w:val="000000"/>
          <w:sz w:val="23"/>
          <w:szCs w:val="23"/>
        </w:rPr>
      </w:pPr>
      <w:r>
        <w:rPr>
          <w:rStyle w:val="A50"/>
          <w:sz w:val="23"/>
          <w:szCs w:val="23"/>
        </w:rPr>
        <w:t xml:space="preserve">Для участника движения важно получить положительное подкрепление своей деятельности со стороны окружающих, утвердиться в собственных глазах, ощутить свою причастность к общеполезному делу. Основа данной мотивации – потребность субъекта в высокой самооценке и в оценке со стороны окружающих – она играет важную роль в выборе субъектом целей и задач собственной деятельности, направления личностного роста. При этом системообразующее социально-педагогическое значение имеет самовыражение и самоопределение субъекта: возможность проявить себя, заявить о своей жизненной позиции, найти свое место в системе общественных отношений. Потребность личности в осознании собственной индивидуальности, уникальности своего внутреннего </w:t>
      </w:r>
      <w:r>
        <w:rPr>
          <w:rFonts w:ascii="AvantGardeCTT" w:hAnsi="AvantGardeCTT" w:cs="AvantGardeCTT"/>
          <w:b/>
          <w:bCs/>
          <w:color w:val="000000"/>
          <w:sz w:val="23"/>
          <w:szCs w:val="23"/>
        </w:rPr>
        <w:t>58</w:t>
      </w:r>
    </w:p>
    <w:p w:rsidR="004D07F8" w:rsidRDefault="004D07F8" w:rsidP="004D07F8">
      <w:pPr>
        <w:pStyle w:val="Pa6"/>
        <w:spacing w:before="100"/>
        <w:jc w:val="both"/>
        <w:rPr>
          <w:rFonts w:cs="Calibri"/>
          <w:color w:val="000000"/>
          <w:sz w:val="23"/>
          <w:szCs w:val="23"/>
        </w:rPr>
      </w:pPr>
      <w:r>
        <w:rPr>
          <w:rStyle w:val="A50"/>
          <w:sz w:val="23"/>
          <w:szCs w:val="23"/>
        </w:rPr>
        <w:t xml:space="preserve">мира и желание выполнять в обществе роль, согласно своей индивидуальности – основа мотивации самовыражения и самоопределения. </w:t>
      </w:r>
    </w:p>
    <w:p w:rsidR="004D07F8" w:rsidRDefault="004D07F8" w:rsidP="004D07F8">
      <w:pPr>
        <w:pStyle w:val="Pa6"/>
        <w:spacing w:before="100"/>
        <w:jc w:val="both"/>
        <w:rPr>
          <w:rFonts w:cs="Calibri"/>
          <w:color w:val="000000"/>
          <w:sz w:val="23"/>
          <w:szCs w:val="23"/>
        </w:rPr>
      </w:pPr>
      <w:r>
        <w:rPr>
          <w:rStyle w:val="A50"/>
          <w:sz w:val="23"/>
          <w:szCs w:val="23"/>
        </w:rPr>
        <w:t xml:space="preserve">Другой важный мотив добровольческой деятельности согласуется с мотивацией профориентационной направленности. Добровольческая деятельность позволяет субъекту лучше ориентироваться в различных видах деятельности, в том числе профессиональной (получать реальное представление о предполагаемой профессии или выбирать направление профессиональной подготовки). В ходе данной деятельности происходит приобретение полезных социальных и практических навыков. </w:t>
      </w:r>
    </w:p>
    <w:p w:rsidR="004D07F8" w:rsidRDefault="004D07F8" w:rsidP="004D07F8">
      <w:pPr>
        <w:pStyle w:val="Pa6"/>
        <w:spacing w:before="100"/>
        <w:jc w:val="both"/>
        <w:rPr>
          <w:rFonts w:cs="Calibri"/>
          <w:color w:val="000000"/>
          <w:sz w:val="23"/>
          <w:szCs w:val="23"/>
        </w:rPr>
      </w:pPr>
      <w:r>
        <w:rPr>
          <w:rStyle w:val="A50"/>
          <w:sz w:val="23"/>
          <w:szCs w:val="23"/>
        </w:rPr>
        <w:t xml:space="preserve">Весьма часто мотивом вовлечения в добровольческую активность является выполнение общественного и религиозного долга. Социальная добровольческая деятельность является естественной потребностью субъекта, его предназначением, при этом особое значение имеет мотив организации свободного времени, но вместе с тем он не может быть ведущим для участия в добровольческой деятельности. </w:t>
      </w:r>
    </w:p>
    <w:p w:rsidR="004D07F8" w:rsidRDefault="004D07F8" w:rsidP="004D07F8">
      <w:pPr>
        <w:pStyle w:val="Pa6"/>
        <w:spacing w:before="100"/>
        <w:jc w:val="both"/>
        <w:rPr>
          <w:rFonts w:cs="Calibri"/>
          <w:color w:val="000000"/>
          <w:sz w:val="23"/>
          <w:szCs w:val="23"/>
        </w:rPr>
      </w:pPr>
      <w:r>
        <w:rPr>
          <w:rStyle w:val="A50"/>
          <w:sz w:val="23"/>
          <w:szCs w:val="23"/>
        </w:rPr>
        <w:t xml:space="preserve">Мотивация обучающихся к добровольческой активности может снизиться, если возникает противоречие между их ожиданиями и предлагаемой деятельностью и если выполняемая работа не влечет реальных изменений, а деятельность однообразна и неинтересна. </w:t>
      </w:r>
    </w:p>
    <w:p w:rsidR="004D07F8" w:rsidRDefault="004D07F8" w:rsidP="004D07F8">
      <w:pPr>
        <w:pStyle w:val="Pa6"/>
        <w:spacing w:before="100"/>
        <w:jc w:val="both"/>
        <w:rPr>
          <w:rFonts w:cs="Calibri"/>
          <w:color w:val="000000"/>
          <w:sz w:val="23"/>
          <w:szCs w:val="23"/>
        </w:rPr>
      </w:pPr>
      <w:r>
        <w:rPr>
          <w:rStyle w:val="A50"/>
          <w:sz w:val="23"/>
          <w:szCs w:val="23"/>
        </w:rPr>
        <w:t xml:space="preserve">Мотивация может оказаться недостаточной при условии отсутствия одобрения со стороны других людей; отсутствия возможностей для удовлетворения учебно-профессиональных потребностей, получения новых знаний, навыков, полезных для жизни, проявления инициативы или творческих способностей; возникновении напряженных отношений с другими добровольцами или социальными партнерами.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Pa6"/>
        <w:spacing w:before="100"/>
        <w:jc w:val="both"/>
        <w:rPr>
          <w:rFonts w:cs="Calibri"/>
          <w:color w:val="000000"/>
          <w:sz w:val="23"/>
          <w:szCs w:val="23"/>
        </w:rPr>
      </w:pPr>
      <w:r>
        <w:rPr>
          <w:rStyle w:val="A50"/>
          <w:sz w:val="23"/>
          <w:szCs w:val="23"/>
        </w:rPr>
        <w:t xml:space="preserve">Имиджу добровольческой деятельности, организуемой в условиях общеобразовательной организации, субъекты движения, как правило, уделяют существенное внимание. Важно, чтобы имидж отражал: </w:t>
      </w:r>
    </w:p>
    <w:p w:rsidR="004D07F8" w:rsidRDefault="004D07F8" w:rsidP="004D07F8">
      <w:pPr>
        <w:pStyle w:val="Pa6"/>
        <w:spacing w:before="100"/>
        <w:jc w:val="both"/>
        <w:rPr>
          <w:rFonts w:cs="Calibri"/>
          <w:color w:val="000000"/>
          <w:sz w:val="23"/>
          <w:szCs w:val="23"/>
        </w:rPr>
      </w:pPr>
      <w:r>
        <w:rPr>
          <w:rStyle w:val="A50"/>
          <w:sz w:val="23"/>
          <w:szCs w:val="23"/>
        </w:rPr>
        <w:t xml:space="preserve">1 – миссию деятельности – ожидаемый результат совместных усилий; </w:t>
      </w:r>
    </w:p>
    <w:p w:rsidR="004D07F8" w:rsidRDefault="004D07F8" w:rsidP="004D07F8">
      <w:pPr>
        <w:pStyle w:val="Pa6"/>
        <w:spacing w:before="100"/>
        <w:jc w:val="both"/>
        <w:rPr>
          <w:rFonts w:cs="Calibri"/>
          <w:color w:val="000000"/>
          <w:sz w:val="23"/>
          <w:szCs w:val="23"/>
        </w:rPr>
      </w:pPr>
      <w:r>
        <w:rPr>
          <w:rStyle w:val="A50"/>
          <w:sz w:val="23"/>
          <w:szCs w:val="23"/>
        </w:rPr>
        <w:t xml:space="preserve">2 – направленность организации, ее ценностные ориентации и декларируемые принципы; </w:t>
      </w:r>
    </w:p>
    <w:p w:rsidR="004D07F8" w:rsidRDefault="004D07F8" w:rsidP="004D07F8">
      <w:pPr>
        <w:pStyle w:val="Pa6"/>
        <w:spacing w:before="100"/>
        <w:jc w:val="both"/>
        <w:rPr>
          <w:rFonts w:cs="Calibri"/>
          <w:color w:val="000000"/>
          <w:sz w:val="23"/>
          <w:szCs w:val="23"/>
        </w:rPr>
      </w:pPr>
      <w:r>
        <w:rPr>
          <w:rStyle w:val="A50"/>
          <w:sz w:val="23"/>
          <w:szCs w:val="23"/>
        </w:rPr>
        <w:t xml:space="preserve">3 – общественное мнение – то впечатление, которое деятельность производит на членов местного сообщества, оценочные суждения, вызываемые данной деятельностью; </w:t>
      </w:r>
    </w:p>
    <w:p w:rsidR="004D07F8" w:rsidRDefault="004D07F8" w:rsidP="004D07F8">
      <w:pPr>
        <w:pStyle w:val="Pa6"/>
        <w:spacing w:before="100"/>
        <w:jc w:val="both"/>
        <w:rPr>
          <w:rFonts w:cs="Calibri"/>
          <w:color w:val="000000"/>
          <w:sz w:val="23"/>
          <w:szCs w:val="23"/>
        </w:rPr>
      </w:pPr>
      <w:r>
        <w:rPr>
          <w:rStyle w:val="A50"/>
          <w:sz w:val="23"/>
          <w:szCs w:val="23"/>
        </w:rPr>
        <w:t xml:space="preserve">4 – бренд – внешние узнаваемые символы и атрибуты деятельности, отражающие ее стиль и характерные особенности; 5 – внутреннюю культуру – стиль межличностных отношений, эмоционально- психологический климат, принятые формы взаимоотношений среди участников деятельности; </w:t>
      </w:r>
    </w:p>
    <w:p w:rsidR="004D07F8" w:rsidRDefault="004D07F8" w:rsidP="004D07F8">
      <w:pPr>
        <w:pStyle w:val="Pa6"/>
        <w:spacing w:before="100"/>
        <w:jc w:val="both"/>
        <w:rPr>
          <w:rFonts w:cs="Calibri"/>
          <w:color w:val="000000"/>
          <w:sz w:val="23"/>
          <w:szCs w:val="23"/>
        </w:rPr>
      </w:pPr>
      <w:r>
        <w:rPr>
          <w:rStyle w:val="A50"/>
          <w:sz w:val="23"/>
          <w:szCs w:val="23"/>
        </w:rPr>
        <w:t xml:space="preserve">6 – организационную культуру – взаимоотношения, установившиеся между организаторами и участниками деятельности, степень общей организованности.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 xml:space="preserve">Добровольческая деятельность – это сочетание самых разных видов деятельности по содержанию, характеру, функциям, объему и масштабам, продолжительности и способам реализации. Важно, что их всех отличает неформальный, ненормированный характер, живое деятельное участие, в котором отсутствует давление со стороны формализуемой технологии, жесткой организационной структуры и норм профессиональной иерархии. Адресаты добровольческой деятельности определяются актуальными потребностями местного сообщества, целями и задачами социальной политики, возможностями и способностями добровольцев. Ими являются, во-первых, социально незащищенные группы населения, не имеющие равных со всеми членами общества </w:t>
      </w:r>
      <w:r>
        <w:rPr>
          <w:rFonts w:ascii="AvantGardeCTT" w:hAnsi="AvantGardeCTT" w:cs="AvantGardeCTT"/>
          <w:b/>
          <w:bCs/>
          <w:color w:val="000000"/>
          <w:sz w:val="23"/>
          <w:szCs w:val="23"/>
        </w:rPr>
        <w:t xml:space="preserve">60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6"/>
        <w:spacing w:before="100"/>
        <w:jc w:val="both"/>
        <w:rPr>
          <w:rFonts w:cs="Calibri"/>
          <w:color w:val="000000"/>
          <w:sz w:val="23"/>
          <w:szCs w:val="23"/>
        </w:rPr>
      </w:pPr>
      <w:r>
        <w:rPr>
          <w:rStyle w:val="A50"/>
          <w:sz w:val="23"/>
          <w:szCs w:val="23"/>
        </w:rPr>
        <w:t xml:space="preserve">условий для полноценной реализации социальных прав, требующие особых мер защиты. Это дети, оказавшиеся в трудной жизненной ситуации; малообеспеченные группы населения; женщины; молодежь; национальные меньшинства; пожилые люди; мигранты и беженцы; инвалиды; лица, имеющие медицинские проблемы, отражающиеся на социализации; заключенные и освободившиеся из мест заключения; безработные; жертвы катастроф (экологических, техногенных, террористических актов); «группы риска» (матери-одиночки, асоциально и криминально ведущие себя молодые люди, одаренные люди, больные СПИДом, склонные к суициду, бродяжничеству, жертвы мошенничества, вовлеченные в секты). </w:t>
      </w:r>
    </w:p>
    <w:p w:rsidR="004D07F8" w:rsidRDefault="004D07F8" w:rsidP="004D07F8">
      <w:pPr>
        <w:pStyle w:val="Pa6"/>
        <w:spacing w:before="100"/>
        <w:jc w:val="both"/>
        <w:rPr>
          <w:rFonts w:cs="Calibri"/>
          <w:color w:val="000000"/>
          <w:sz w:val="23"/>
          <w:szCs w:val="23"/>
        </w:rPr>
      </w:pPr>
      <w:r>
        <w:rPr>
          <w:rStyle w:val="A50"/>
          <w:sz w:val="23"/>
          <w:szCs w:val="23"/>
        </w:rPr>
        <w:t xml:space="preserve">К отдельным членам современного общества, требующим социальной помощи и поддержки, относятся граждане, испытывающие трудности личностного роста, не имеющие возможности реализовать личностный потенциал. Законодательно не определяются: одинокие; социально тревожные, склонные к аффектам в общественном взаимодействии; склонные к суициду; переживающие личные трудности (жертвы социальных драм: увольнение, развод, смерть близких); одаренные, талантливые люди; дезадаптированные в силу специфики характера, личностных и национальных особенностей; не имеющие возможности для развития социально важных интересов, способностей, склонностей; зависимые от манипулирования (мошенничество, секты, криминальная среда).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 xml:space="preserve">Адресаты добровольческой активности могут быть институциональными. Это учреждения, предприятия, организации: социальная работа на предприятиях; социальное служение как часть корпоративной культуры; специфическая работа в приютах, больницах, школах, воинских частях; муниципальные образования и </w:t>
      </w:r>
      <w:r>
        <w:rPr>
          <w:rFonts w:ascii="AvantGardeCTT" w:hAnsi="AvantGardeCTT" w:cs="AvantGardeCTT"/>
          <w:b/>
          <w:bCs/>
          <w:color w:val="000000"/>
          <w:sz w:val="23"/>
          <w:szCs w:val="23"/>
        </w:rPr>
        <w:t xml:space="preserve">61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Pa6"/>
        <w:spacing w:before="100"/>
        <w:jc w:val="both"/>
        <w:rPr>
          <w:rFonts w:cs="Calibri"/>
          <w:color w:val="000000"/>
          <w:sz w:val="23"/>
          <w:szCs w:val="23"/>
        </w:rPr>
      </w:pPr>
      <w:r>
        <w:rPr>
          <w:rStyle w:val="A50"/>
          <w:sz w:val="23"/>
          <w:szCs w:val="23"/>
        </w:rPr>
        <w:t xml:space="preserve">общины (в том числе приходская община): организация социального служения и социальной работы по месту жительства; создание фондов и благотворительных обществ; социальные проекты. </w:t>
      </w:r>
    </w:p>
    <w:p w:rsidR="004D07F8" w:rsidRDefault="004D07F8" w:rsidP="004D07F8">
      <w:pPr>
        <w:pStyle w:val="Pa6"/>
        <w:spacing w:before="100"/>
        <w:jc w:val="both"/>
        <w:rPr>
          <w:rFonts w:cs="Calibri"/>
          <w:color w:val="000000"/>
          <w:sz w:val="23"/>
          <w:szCs w:val="23"/>
        </w:rPr>
      </w:pPr>
      <w:r>
        <w:rPr>
          <w:rStyle w:val="A50"/>
          <w:sz w:val="23"/>
          <w:szCs w:val="23"/>
        </w:rPr>
        <w:t xml:space="preserve">Адресатом может быть семья. Это поддержка молодых семей; помощь в воспитании детей; подготовка к семейной жизни; поощрение рождения и воспитания детей; нормализация внутрисемейных отношений. </w:t>
      </w:r>
    </w:p>
    <w:p w:rsidR="004D07F8" w:rsidRDefault="004D07F8" w:rsidP="004D07F8">
      <w:pPr>
        <w:pStyle w:val="Pa6"/>
        <w:spacing w:before="100"/>
        <w:jc w:val="both"/>
        <w:rPr>
          <w:rFonts w:cs="Calibri"/>
          <w:color w:val="000000"/>
          <w:sz w:val="23"/>
          <w:szCs w:val="23"/>
        </w:rPr>
      </w:pPr>
      <w:r>
        <w:rPr>
          <w:rStyle w:val="A50"/>
          <w:sz w:val="23"/>
          <w:szCs w:val="23"/>
        </w:rPr>
        <w:t xml:space="preserve">Потребности адресатов оцениваются на основе таких показателей, как адаптированность в обществе; социальная активность; социальная самостоятельность; гармоничные отношения с окружающими; защищенность и гарантированность социальных прав; готовность к самостоятельному выполнению социальных ролей и обязанностей; ответственность и личностное развитие в целом; интеллектуальное развитие; физическое здоровье; социальная информированность.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В качестве направлений добровольческой (волонтерской) активности, как правило, целесообразно рассматривать: патронирование детских домов и пожилых людей; включенность в работу органов власти; медицинских учреждений и экологических организаций; в организацию и проведение интеллектуальных конкурсов, творческих мероприятий и праздников, событий, связанных со спортивной, туристической и военной подготовкой; деятельность краеведческого характера; помощь в археологических и реставрационных работах и поисковая деятельность; уход за воинскими захоронениями; экскурсионная деятельность; помощь в возрождении традиционных ремесел; психологическая и юридическая поддержка.</w:t>
      </w:r>
      <w:r>
        <w:rPr>
          <w:rFonts w:ascii="AvantGardeCTT" w:hAnsi="AvantGardeCTT" w:cs="AvantGardeCTT"/>
          <w:b/>
          <w:bCs/>
          <w:color w:val="000000"/>
          <w:sz w:val="23"/>
          <w:szCs w:val="23"/>
        </w:rPr>
        <w:t xml:space="preserve">62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6"/>
        <w:spacing w:before="100"/>
        <w:jc w:val="both"/>
        <w:rPr>
          <w:rFonts w:cs="Myriad Pro"/>
          <w:color w:val="000000"/>
          <w:sz w:val="23"/>
          <w:szCs w:val="23"/>
        </w:rPr>
      </w:pPr>
      <w:r>
        <w:rPr>
          <w:rStyle w:val="A50"/>
          <w:rFonts w:cs="Myriad Pro"/>
          <w:sz w:val="23"/>
          <w:szCs w:val="23"/>
        </w:rPr>
        <w:t xml:space="preserve">Теоретико-практические основания разработки методических рекомендаций в целях развития направлений добровольчества рассматриваются с позиции: </w:t>
      </w:r>
    </w:p>
    <w:p w:rsidR="004D07F8" w:rsidRDefault="004D07F8" w:rsidP="004D07F8">
      <w:pPr>
        <w:pStyle w:val="Pa6"/>
        <w:spacing w:before="100"/>
        <w:jc w:val="both"/>
        <w:rPr>
          <w:rFonts w:cs="Calibri"/>
          <w:color w:val="000000"/>
          <w:sz w:val="23"/>
          <w:szCs w:val="23"/>
        </w:rPr>
      </w:pPr>
      <w:r>
        <w:rPr>
          <w:rStyle w:val="A50"/>
          <w:sz w:val="23"/>
          <w:szCs w:val="23"/>
        </w:rPr>
        <w:t xml:space="preserve">1 – закономерностей осуществления добровольческой деятельности с учетом ее системной организации (динамики, соотнесенности содержательной и процессуальной сторон деятельности, управляемости, сохранения традиции и внедрения инноваций, учета возрастных особенностей участников добровольческого движения); </w:t>
      </w:r>
    </w:p>
    <w:p w:rsidR="004D07F8" w:rsidRDefault="004D07F8" w:rsidP="004D07F8">
      <w:pPr>
        <w:pStyle w:val="Pa6"/>
        <w:spacing w:before="100"/>
        <w:jc w:val="both"/>
        <w:rPr>
          <w:rFonts w:cs="Calibri"/>
          <w:color w:val="000000"/>
          <w:sz w:val="23"/>
          <w:szCs w:val="23"/>
        </w:rPr>
      </w:pPr>
      <w:r>
        <w:rPr>
          <w:rStyle w:val="A50"/>
          <w:sz w:val="23"/>
          <w:szCs w:val="23"/>
        </w:rPr>
        <w:t xml:space="preserve">2 – учета возможностей интенсификации всех компонентов воспитательного процесса с позиции возможности постоянного расширения планируемых целей и приращения результатов согласно поставленным целям добровольческого направления. </w:t>
      </w:r>
    </w:p>
    <w:p w:rsidR="004D07F8" w:rsidRDefault="004D07F8" w:rsidP="004D07F8">
      <w:pPr>
        <w:pStyle w:val="Pa6"/>
        <w:spacing w:before="100"/>
        <w:jc w:val="both"/>
        <w:rPr>
          <w:rFonts w:cs="Calibri"/>
          <w:color w:val="000000"/>
          <w:sz w:val="23"/>
          <w:szCs w:val="23"/>
        </w:rPr>
      </w:pPr>
      <w:r>
        <w:rPr>
          <w:rStyle w:val="A50"/>
          <w:sz w:val="23"/>
          <w:szCs w:val="23"/>
        </w:rPr>
        <w:t xml:space="preserve">Организационно-методические основания развития преемственности в добровольческом движении, понимаемые как процесс и результат, систематичность и последовательность осуществляемой деятельности в рамках направления предполагают: </w:t>
      </w:r>
    </w:p>
    <w:p w:rsidR="004D07F8" w:rsidRDefault="004D07F8" w:rsidP="004D07F8">
      <w:pPr>
        <w:pStyle w:val="Pa6"/>
        <w:spacing w:before="100"/>
        <w:jc w:val="both"/>
        <w:rPr>
          <w:rFonts w:cs="Calibri"/>
          <w:color w:val="000000"/>
          <w:sz w:val="23"/>
          <w:szCs w:val="23"/>
        </w:rPr>
      </w:pPr>
      <w:r>
        <w:rPr>
          <w:rStyle w:val="A50"/>
          <w:rFonts w:cs="Myriad Pro"/>
          <w:sz w:val="23"/>
          <w:szCs w:val="23"/>
        </w:rPr>
        <w:t xml:space="preserve">1 – проявление форм преемственности как процесса, </w:t>
      </w:r>
      <w:r>
        <w:rPr>
          <w:rStyle w:val="A50"/>
          <w:sz w:val="23"/>
          <w:szCs w:val="23"/>
        </w:rPr>
        <w:t xml:space="preserve">протекающего во времени и пространстве, характеризуются такими этапами как сфера или пространство деятельности добровольца (класс, регион, организация, т.п.); </w:t>
      </w:r>
    </w:p>
    <w:p w:rsidR="004D07F8" w:rsidRDefault="004D07F8" w:rsidP="004D07F8">
      <w:pPr>
        <w:pStyle w:val="Pa6"/>
        <w:spacing w:before="100"/>
        <w:jc w:val="both"/>
        <w:rPr>
          <w:rFonts w:cs="Calibri"/>
          <w:color w:val="000000"/>
          <w:sz w:val="23"/>
          <w:szCs w:val="23"/>
        </w:rPr>
      </w:pPr>
      <w:r>
        <w:rPr>
          <w:rStyle w:val="A50"/>
          <w:rFonts w:cs="Myriad Pro"/>
          <w:sz w:val="23"/>
          <w:szCs w:val="23"/>
        </w:rPr>
        <w:t xml:space="preserve">2 – разработку логической структуры добровольческой деятельности (деятельности организации или отряда), </w:t>
      </w:r>
      <w:r>
        <w:rPr>
          <w:rStyle w:val="A50"/>
          <w:sz w:val="23"/>
          <w:szCs w:val="23"/>
        </w:rPr>
        <w:t xml:space="preserve">представленной формами ее организации, технологиями осуществления деятельности, условиями и средствами; </w:t>
      </w:r>
    </w:p>
    <w:p w:rsidR="004D07F8" w:rsidRDefault="004D07F8" w:rsidP="004D07F8">
      <w:pPr>
        <w:pStyle w:val="Pa6"/>
        <w:spacing w:before="100"/>
        <w:jc w:val="both"/>
        <w:rPr>
          <w:rFonts w:ascii="AvantGardeCTT" w:hAnsi="AvantGardeCTT" w:cs="AvantGardeCTT"/>
          <w:color w:val="000000"/>
          <w:sz w:val="23"/>
          <w:szCs w:val="23"/>
        </w:rPr>
      </w:pPr>
      <w:r>
        <w:rPr>
          <w:rStyle w:val="A50"/>
          <w:rFonts w:cs="Myriad Pro"/>
          <w:sz w:val="23"/>
          <w:szCs w:val="23"/>
        </w:rPr>
        <w:t xml:space="preserve">3 – проявление форм преемственности как результата, </w:t>
      </w:r>
      <w:r>
        <w:rPr>
          <w:rStyle w:val="A50"/>
          <w:sz w:val="23"/>
          <w:szCs w:val="23"/>
        </w:rPr>
        <w:t>выражающегося соответствием достижений целей и задач добровольческой деятельности потребностям ее субъектов, удовлетворением их потребностей способом осуществления успешной и эффективной добровольческой деятельности.</w:t>
      </w:r>
      <w:r>
        <w:rPr>
          <w:rFonts w:ascii="AvantGardeCTT" w:hAnsi="AvantGardeCTT" w:cs="AvantGardeCTT"/>
          <w:b/>
          <w:bCs/>
          <w:color w:val="000000"/>
          <w:sz w:val="23"/>
          <w:szCs w:val="23"/>
        </w:rPr>
        <w:t xml:space="preserve">63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7"/>
        <w:jc w:val="right"/>
        <w:rPr>
          <w:rFonts w:ascii="AvantGardeCTT" w:hAnsi="AvantGardeCTT" w:cs="AvantGardeCTT"/>
          <w:color w:val="000000"/>
          <w:sz w:val="22"/>
          <w:szCs w:val="22"/>
        </w:rPr>
      </w:pPr>
      <w:r>
        <w:rPr>
          <w:rStyle w:val="A9"/>
        </w:rPr>
        <w:t xml:space="preserve">РАЗДЕЛ 1 </w:t>
      </w:r>
    </w:p>
    <w:p w:rsidR="004D07F8" w:rsidRDefault="004D07F8" w:rsidP="004D07F8">
      <w:pPr>
        <w:pStyle w:val="Pa6"/>
        <w:spacing w:before="100"/>
        <w:jc w:val="both"/>
        <w:rPr>
          <w:rFonts w:cs="Myriad Pro"/>
          <w:color w:val="000000"/>
          <w:sz w:val="23"/>
          <w:szCs w:val="23"/>
        </w:rPr>
      </w:pPr>
      <w:r>
        <w:rPr>
          <w:rStyle w:val="A50"/>
          <w:rFonts w:cs="Myriad Pro"/>
          <w:sz w:val="23"/>
          <w:szCs w:val="23"/>
        </w:rPr>
        <w:t xml:space="preserve">Таким образом, методические рекомендации и разработка моделей психолого-педагогического сопровождения деятельности добровольческой (волонтерской) организации с учетом различной вариативности ее видов и форм должна осуществляться на основе моделирования (создания) педагогической системы. Ведущим типом педагогической системы выступает проектно- технологический тип, включающий следующие ее компоненты: цели, содержание, формы, методы, средства деятельности, согласующиеся с современной формой организации человеческой деятельности и современной основой социокультурного развития. </w:t>
      </w:r>
    </w:p>
    <w:p w:rsidR="004D07F8" w:rsidRDefault="004D07F8" w:rsidP="004D07F8">
      <w:pPr>
        <w:pStyle w:val="Pa6"/>
        <w:spacing w:before="100"/>
        <w:jc w:val="both"/>
        <w:rPr>
          <w:rFonts w:cs="Calibri"/>
          <w:color w:val="000000"/>
          <w:sz w:val="23"/>
          <w:szCs w:val="23"/>
        </w:rPr>
      </w:pPr>
      <w:r>
        <w:rPr>
          <w:rStyle w:val="A50"/>
          <w:sz w:val="23"/>
          <w:szCs w:val="23"/>
        </w:rPr>
        <w:t xml:space="preserve">Развитие добровольческого движения в рамках моделируемой педагогической системы согласуется с закономерностями, структурной целостностью, преобразованием составляющих ее компонентов во взаимосвязи преобразования элементов с прогностически направленным целостным ходом развития добровольческого движения, постоянным его обновлением в соответствии с целями и задачами. Цели добровольческого движения, как </w:t>
      </w:r>
      <w:r>
        <w:rPr>
          <w:rStyle w:val="A50"/>
          <w:rFonts w:cs="Myriad Pro"/>
          <w:sz w:val="23"/>
          <w:szCs w:val="23"/>
        </w:rPr>
        <w:t xml:space="preserve">системообразующий компонент педагогической системы, </w:t>
      </w:r>
      <w:r>
        <w:rPr>
          <w:rStyle w:val="A50"/>
          <w:sz w:val="23"/>
          <w:szCs w:val="23"/>
        </w:rPr>
        <w:t xml:space="preserve">направлены на обеспечение: </w:t>
      </w:r>
    </w:p>
    <w:p w:rsidR="004D07F8" w:rsidRDefault="004D07F8" w:rsidP="004D07F8">
      <w:pPr>
        <w:pStyle w:val="Pa6"/>
        <w:spacing w:before="100"/>
        <w:jc w:val="both"/>
        <w:rPr>
          <w:rFonts w:cs="Calibri"/>
          <w:color w:val="000000"/>
          <w:sz w:val="23"/>
          <w:szCs w:val="23"/>
        </w:rPr>
      </w:pPr>
      <w:r>
        <w:rPr>
          <w:rStyle w:val="A50"/>
          <w:sz w:val="23"/>
          <w:szCs w:val="23"/>
        </w:rPr>
        <w:t xml:space="preserve">1 – психологических новообразований личности, ее социальное становление, выступающее средством общей и профессиональной социализации личности, формирование ее ценностных ориентаций; </w:t>
      </w:r>
    </w:p>
    <w:p w:rsidR="004D07F8" w:rsidRDefault="004D07F8" w:rsidP="004D07F8">
      <w:pPr>
        <w:pStyle w:val="Pa6"/>
        <w:spacing w:before="100"/>
        <w:jc w:val="both"/>
        <w:rPr>
          <w:rFonts w:cs="Calibri"/>
          <w:color w:val="000000"/>
          <w:sz w:val="23"/>
          <w:szCs w:val="23"/>
        </w:rPr>
      </w:pPr>
      <w:r>
        <w:rPr>
          <w:rStyle w:val="A50"/>
          <w:sz w:val="23"/>
          <w:szCs w:val="23"/>
        </w:rPr>
        <w:t xml:space="preserve">2 – деятельностное развитие, обусловливающее овладение современным способом освоения деятельности проектно- технологического типа.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 xml:space="preserve">Вследствие этого в качестве ведущих принципов разработки педагогической системы выступают принципы: парадигмальной и ценностной соотнесенности, интеграции, субъектной соотнесенности, преемственности. Основанием сформулированных принципов </w:t>
      </w:r>
      <w:r>
        <w:rPr>
          <w:rFonts w:ascii="AvantGardeCTT" w:hAnsi="AvantGardeCTT" w:cs="AvantGardeCTT"/>
          <w:b/>
          <w:bCs/>
          <w:color w:val="000000"/>
          <w:sz w:val="23"/>
          <w:szCs w:val="23"/>
        </w:rPr>
        <w:t xml:space="preserve">64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Pa6"/>
        <w:spacing w:before="100"/>
        <w:jc w:val="both"/>
        <w:rPr>
          <w:rFonts w:cs="Myriad Pro"/>
          <w:color w:val="000000"/>
          <w:sz w:val="23"/>
          <w:szCs w:val="23"/>
        </w:rPr>
      </w:pPr>
      <w:r>
        <w:rPr>
          <w:rStyle w:val="A50"/>
          <w:sz w:val="23"/>
          <w:szCs w:val="23"/>
        </w:rPr>
        <w:t xml:space="preserve">выступает гуманистическая основа добровольческой деятельности, обусловливающая перевод мотивационных потребностей субъекта современного добровольческого движения из средства в цель общественно и личностно значимого развития механизмов его адаптации, формирования и развития социальной ответственности. При этом прогнозируемые ориентации участника добровольческого движения на новые варианты деятельности в условиях развития организационно-технологической платформы отраслевых систем цифровой экономики могут способствовать изменению личностной и социально значимой его активности, жизненной и профессиональной ориентации. Основанием этого процесса будет следствие интенсивного использования «умных машин», предприятий, систем, изменяющих взаимодействие не только с машинами, но и с человеком прежде всего. Данный концептуальный аспект цифровизации экономики и образования вступает в стадию научного осмысления и обоснования грядущих изменений в воспитании и образовании на основе прорывного этапа общественного развития. </w:t>
      </w:r>
      <w:r>
        <w:rPr>
          <w:rStyle w:val="A50"/>
          <w:rFonts w:cs="Myriad Pro"/>
          <w:sz w:val="23"/>
          <w:szCs w:val="23"/>
        </w:rPr>
        <w:t xml:space="preserve">Алгоритм разработки педагогической системы представляется последовательностью этапов: </w:t>
      </w:r>
    </w:p>
    <w:p w:rsidR="004D07F8" w:rsidRDefault="004D07F8" w:rsidP="004D07F8">
      <w:pPr>
        <w:pStyle w:val="Pa6"/>
        <w:spacing w:before="100"/>
        <w:jc w:val="both"/>
        <w:rPr>
          <w:rFonts w:cs="Calibri"/>
          <w:color w:val="000000"/>
          <w:sz w:val="23"/>
          <w:szCs w:val="23"/>
        </w:rPr>
      </w:pPr>
      <w:r>
        <w:rPr>
          <w:rStyle w:val="A50"/>
          <w:sz w:val="23"/>
          <w:szCs w:val="23"/>
        </w:rPr>
        <w:t xml:space="preserve">1 – распределение целей педагогической системы на подцели (их ранжирование в рамках целей и задач локального направления добровольческой деятельности); </w:t>
      </w:r>
    </w:p>
    <w:p w:rsidR="004D07F8" w:rsidRDefault="004D07F8" w:rsidP="004D07F8">
      <w:pPr>
        <w:pStyle w:val="Pa6"/>
        <w:spacing w:before="100"/>
        <w:jc w:val="both"/>
        <w:rPr>
          <w:rFonts w:cs="Calibri"/>
          <w:color w:val="000000"/>
          <w:sz w:val="23"/>
          <w:szCs w:val="23"/>
        </w:rPr>
      </w:pPr>
      <w:r>
        <w:rPr>
          <w:rStyle w:val="A50"/>
          <w:sz w:val="23"/>
          <w:szCs w:val="23"/>
        </w:rPr>
        <w:t xml:space="preserve">2 – проектирование и создание необходимых и достаточных условий их достижения; </w:t>
      </w:r>
    </w:p>
    <w:p w:rsidR="004D07F8" w:rsidRDefault="004D07F8" w:rsidP="004D07F8">
      <w:pPr>
        <w:pStyle w:val="Pa6"/>
        <w:spacing w:before="100"/>
        <w:jc w:val="both"/>
        <w:rPr>
          <w:rFonts w:cs="Calibri"/>
          <w:color w:val="000000"/>
          <w:sz w:val="23"/>
          <w:szCs w:val="23"/>
        </w:rPr>
      </w:pPr>
      <w:r>
        <w:rPr>
          <w:rStyle w:val="A50"/>
          <w:sz w:val="23"/>
          <w:szCs w:val="23"/>
        </w:rPr>
        <w:t xml:space="preserve">3 – разработка критериев измерения результатов деятельности; </w:t>
      </w:r>
    </w:p>
    <w:p w:rsidR="004D07F8" w:rsidRDefault="004D07F8" w:rsidP="004D07F8">
      <w:pPr>
        <w:pStyle w:val="Pa6"/>
        <w:spacing w:before="100"/>
        <w:jc w:val="both"/>
        <w:rPr>
          <w:rFonts w:ascii="AvantGardeCTT" w:hAnsi="AvantGardeCTT" w:cs="AvantGardeCTT"/>
          <w:color w:val="000000"/>
          <w:sz w:val="23"/>
          <w:szCs w:val="23"/>
        </w:rPr>
      </w:pPr>
      <w:r>
        <w:rPr>
          <w:rStyle w:val="A50"/>
          <w:sz w:val="23"/>
          <w:szCs w:val="23"/>
        </w:rPr>
        <w:t>4 – разработка организационно-методического и психолого- педагогического инструментария управления процессом деятельности добровольчества в рамках направления (или их интеграции).</w:t>
      </w:r>
      <w:r>
        <w:rPr>
          <w:rFonts w:ascii="AvantGardeCTT" w:hAnsi="AvantGardeCTT" w:cs="AvantGardeCTT"/>
          <w:b/>
          <w:bCs/>
          <w:color w:val="000000"/>
          <w:sz w:val="23"/>
          <w:szCs w:val="23"/>
        </w:rPr>
        <w:t xml:space="preserve">65 </w:t>
      </w:r>
    </w:p>
    <w:p w:rsidR="004D07F8" w:rsidRDefault="004D07F8" w:rsidP="004D07F8">
      <w:pPr>
        <w:pStyle w:val="Pa1"/>
        <w:pageBreakBefore/>
        <w:rPr>
          <w:rFonts w:ascii="Minion Pro" w:hAnsi="Minion Pro" w:cs="Minion Pro"/>
          <w:color w:val="000000"/>
          <w:sz w:val="23"/>
          <w:szCs w:val="23"/>
        </w:rPr>
      </w:pPr>
      <w:r>
        <w:rPr>
          <w:rFonts w:ascii="Minion Pro" w:hAnsi="Minion Pro" w:cs="Minion Pro"/>
          <w:color w:val="000000"/>
          <w:sz w:val="23"/>
          <w:szCs w:val="23"/>
        </w:rPr>
        <w:lastRenderedPageBreak/>
        <w:t xml:space="preserve">.............................................................................................................................. </w:t>
      </w:r>
    </w:p>
    <w:p w:rsidR="004D07F8" w:rsidRDefault="004D07F8" w:rsidP="004D07F8">
      <w:pPr>
        <w:pStyle w:val="Default"/>
        <w:rPr>
          <w:rFonts w:ascii="AvantGardeCTT" w:hAnsi="AvantGardeCTT" w:cs="AvantGardeCTT"/>
          <w:color w:val="auto"/>
          <w:sz w:val="23"/>
          <w:szCs w:val="23"/>
        </w:rPr>
      </w:pPr>
      <w:r>
        <w:rPr>
          <w:rFonts w:ascii="AvantGardeCTT" w:hAnsi="AvantGardeCTT" w:cs="AvantGardeCTT"/>
          <w:b/>
          <w:bCs/>
          <w:color w:val="auto"/>
          <w:sz w:val="23"/>
          <w:szCs w:val="23"/>
        </w:rPr>
        <w:t xml:space="preserve">66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6"/>
        <w:spacing w:before="100"/>
        <w:jc w:val="both"/>
        <w:rPr>
          <w:rFonts w:cs="Calibri"/>
          <w:sz w:val="23"/>
          <w:szCs w:val="23"/>
        </w:rPr>
      </w:pPr>
      <w:r>
        <w:rPr>
          <w:rStyle w:val="A50"/>
          <w:b/>
          <w:bCs/>
          <w:sz w:val="23"/>
          <w:szCs w:val="23"/>
        </w:rPr>
        <w:t xml:space="preserve">1.4. Организационно-управленческая функция Российского движения школьников в развитии пространства добровольческой активности </w:t>
      </w:r>
    </w:p>
    <w:p w:rsidR="004D07F8" w:rsidRDefault="004D07F8" w:rsidP="004D07F8">
      <w:pPr>
        <w:pStyle w:val="Pa6"/>
        <w:spacing w:before="100"/>
        <w:jc w:val="both"/>
        <w:rPr>
          <w:rFonts w:cs="Calibri"/>
          <w:sz w:val="23"/>
          <w:szCs w:val="23"/>
        </w:rPr>
      </w:pPr>
      <w:r>
        <w:rPr>
          <w:rStyle w:val="A50"/>
          <w:sz w:val="23"/>
          <w:szCs w:val="23"/>
        </w:rPr>
        <w:t xml:space="preserve">Общероссийская общественно-государственная детско- юношеская организация «Российское движение школьников» реализует программы, направленные на обеспечение процесса вовлечения обучающихся в проекты социальной направленности (экологические, краеведческие, культурные, нацеленные на охрану здоровья, помощь малообеспеченным слоям населения и т.д.), формирующие любовь к Родине, воспитание трудолюбия и чувства долга, мотивационную основу свойств личности – целеустремленность, стремление к самосовершенствованию. </w:t>
      </w:r>
    </w:p>
    <w:p w:rsidR="004D07F8" w:rsidRDefault="004D07F8" w:rsidP="004D07F8">
      <w:pPr>
        <w:pStyle w:val="Pa6"/>
        <w:spacing w:before="100"/>
        <w:jc w:val="both"/>
        <w:rPr>
          <w:rFonts w:cs="Calibri"/>
          <w:sz w:val="23"/>
          <w:szCs w:val="23"/>
        </w:rPr>
      </w:pPr>
      <w:r>
        <w:rPr>
          <w:rStyle w:val="A50"/>
          <w:sz w:val="23"/>
          <w:szCs w:val="23"/>
        </w:rPr>
        <w:t xml:space="preserve">Для осуществления добровольческой деятельности в общеобразовательной организации формируется отряд добровольцев. Он создается для обеспечения условий развития и реализации добровольческого объединения, созданного в общеобразовательной организации и действующего для развития организаторского, творческого и интеллектуального потенциала социально-активных подростков. Волонтерский отряд (центр) осуществляет деятельность по привлечению школьников к организации и проведению акций, мероприятий волонтерской направленности. Из числа участников добровольческого отряда выбирается лидер отряда (центра) – член отряда, наиболее авторитетная личность, реально играющая центральную роль в организации совместной деятельности и регулировании взаимоотношений в отряде. </w:t>
      </w:r>
    </w:p>
    <w:p w:rsidR="004D07F8" w:rsidRDefault="004D07F8" w:rsidP="004D07F8">
      <w:pPr>
        <w:pStyle w:val="Pa6"/>
        <w:spacing w:before="100"/>
        <w:jc w:val="both"/>
        <w:rPr>
          <w:rFonts w:ascii="AvantGardeCTT" w:hAnsi="AvantGardeCTT" w:cs="AvantGardeCTT"/>
          <w:sz w:val="23"/>
          <w:szCs w:val="23"/>
        </w:rPr>
      </w:pPr>
      <w:r>
        <w:rPr>
          <w:rStyle w:val="A50"/>
          <w:sz w:val="23"/>
          <w:szCs w:val="23"/>
        </w:rPr>
        <w:t xml:space="preserve">Руководителем добровольческого отряда (центра) приоритетно выступает педагог-организатор, старший вожатый или любой педагог-предметник, осуществляющий планирование, </w:t>
      </w:r>
      <w:r>
        <w:rPr>
          <w:rFonts w:ascii="AvantGardeCTT" w:hAnsi="AvantGardeCTT" w:cs="AvantGardeCTT"/>
          <w:b/>
          <w:bCs/>
          <w:sz w:val="23"/>
          <w:szCs w:val="23"/>
        </w:rPr>
        <w:t xml:space="preserve">67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7"/>
        <w:jc w:val="right"/>
        <w:rPr>
          <w:rFonts w:ascii="AvantGardeCTT" w:hAnsi="AvantGardeCTT" w:cs="AvantGardeCTT"/>
          <w:sz w:val="22"/>
          <w:szCs w:val="22"/>
        </w:rPr>
      </w:pPr>
      <w:r>
        <w:rPr>
          <w:rStyle w:val="A9"/>
          <w:color w:val="auto"/>
        </w:rPr>
        <w:t xml:space="preserve">РАЗДЕЛ 1 </w:t>
      </w:r>
    </w:p>
    <w:p w:rsidR="004D07F8" w:rsidRDefault="004D07F8" w:rsidP="004D07F8">
      <w:pPr>
        <w:pStyle w:val="Pa6"/>
        <w:spacing w:before="100"/>
        <w:jc w:val="both"/>
        <w:rPr>
          <w:rFonts w:cs="Calibri"/>
          <w:sz w:val="23"/>
          <w:szCs w:val="23"/>
        </w:rPr>
      </w:pPr>
      <w:r>
        <w:rPr>
          <w:rStyle w:val="A50"/>
          <w:sz w:val="23"/>
          <w:szCs w:val="23"/>
        </w:rPr>
        <w:t xml:space="preserve">организацию и руководство волонтерской деятельностью в рамках акций и мероприятий, проводимых волонтерским центром. </w:t>
      </w:r>
    </w:p>
    <w:p w:rsidR="004D07F8" w:rsidRDefault="004D07F8" w:rsidP="004D07F8">
      <w:pPr>
        <w:pStyle w:val="Pa6"/>
        <w:spacing w:before="100"/>
        <w:jc w:val="both"/>
        <w:rPr>
          <w:rFonts w:cs="Calibri"/>
          <w:sz w:val="23"/>
          <w:szCs w:val="23"/>
        </w:rPr>
      </w:pPr>
      <w:r>
        <w:rPr>
          <w:rStyle w:val="A50"/>
          <w:sz w:val="23"/>
          <w:szCs w:val="23"/>
        </w:rPr>
        <w:t xml:space="preserve">Организаторами добровольческой деятельности в общеобразовательной организации могут выступать органы ученического самоуправления, обучающиеся, педагоги. Содержание деятельности добровольческого центра определяется инициативой участников. </w:t>
      </w:r>
    </w:p>
    <w:p w:rsidR="004D07F8" w:rsidRDefault="004D07F8" w:rsidP="004D07F8">
      <w:pPr>
        <w:pStyle w:val="Pa6"/>
        <w:spacing w:before="100"/>
        <w:jc w:val="both"/>
        <w:rPr>
          <w:rFonts w:cs="Calibri"/>
          <w:sz w:val="23"/>
          <w:szCs w:val="23"/>
        </w:rPr>
      </w:pPr>
      <w:r>
        <w:rPr>
          <w:rStyle w:val="A50"/>
          <w:sz w:val="23"/>
          <w:szCs w:val="23"/>
        </w:rPr>
        <w:t xml:space="preserve">Основными направлениями деятельности отряда являются: </w:t>
      </w:r>
    </w:p>
    <w:p w:rsidR="004D07F8" w:rsidRDefault="004D07F8" w:rsidP="004D07F8">
      <w:pPr>
        <w:pStyle w:val="Pa6"/>
        <w:spacing w:before="100"/>
        <w:jc w:val="both"/>
        <w:rPr>
          <w:rFonts w:cs="Calibri"/>
          <w:sz w:val="23"/>
          <w:szCs w:val="23"/>
        </w:rPr>
      </w:pPr>
      <w:r>
        <w:rPr>
          <w:rStyle w:val="A50"/>
          <w:b/>
          <w:bCs/>
          <w:sz w:val="23"/>
          <w:szCs w:val="23"/>
        </w:rPr>
        <w:t xml:space="preserve">&gt; </w:t>
      </w:r>
      <w:r>
        <w:rPr>
          <w:rStyle w:val="A50"/>
          <w:sz w:val="23"/>
          <w:szCs w:val="23"/>
        </w:rPr>
        <w:t xml:space="preserve">разработка и реализация проектов, программ, акций, призванных актуализировать приоритетные направления волонтерской деятельности; </w:t>
      </w:r>
    </w:p>
    <w:p w:rsidR="004D07F8" w:rsidRDefault="004D07F8" w:rsidP="004D07F8">
      <w:pPr>
        <w:pStyle w:val="Pa6"/>
        <w:spacing w:before="100"/>
        <w:jc w:val="both"/>
        <w:rPr>
          <w:rFonts w:cs="Calibri"/>
          <w:sz w:val="23"/>
          <w:szCs w:val="23"/>
        </w:rPr>
      </w:pPr>
      <w:r>
        <w:rPr>
          <w:rStyle w:val="A50"/>
          <w:b/>
          <w:bCs/>
          <w:sz w:val="23"/>
          <w:szCs w:val="23"/>
        </w:rPr>
        <w:t xml:space="preserve">&gt; </w:t>
      </w:r>
      <w:r>
        <w:rPr>
          <w:rStyle w:val="A50"/>
          <w:sz w:val="23"/>
          <w:szCs w:val="23"/>
        </w:rPr>
        <w:t xml:space="preserve">взаимодействие с общественными объединениями и органи- зациями, заинтересованными в добровольческой (волонтерской) деятельности; </w:t>
      </w:r>
    </w:p>
    <w:p w:rsidR="004D07F8" w:rsidRDefault="004D07F8" w:rsidP="004D07F8">
      <w:pPr>
        <w:pStyle w:val="Pa6"/>
        <w:spacing w:before="100"/>
        <w:jc w:val="both"/>
        <w:rPr>
          <w:rFonts w:cs="Calibri"/>
          <w:sz w:val="23"/>
          <w:szCs w:val="23"/>
        </w:rPr>
      </w:pPr>
      <w:r>
        <w:rPr>
          <w:rStyle w:val="A50"/>
          <w:b/>
          <w:bCs/>
          <w:sz w:val="23"/>
          <w:szCs w:val="23"/>
        </w:rPr>
        <w:t xml:space="preserve">&gt; </w:t>
      </w:r>
      <w:r>
        <w:rPr>
          <w:rStyle w:val="A50"/>
          <w:sz w:val="23"/>
          <w:szCs w:val="23"/>
        </w:rPr>
        <w:t xml:space="preserve">помощь педагогическому коллективу в работе с детьми и подростками; </w:t>
      </w:r>
    </w:p>
    <w:p w:rsidR="004D07F8" w:rsidRDefault="004D07F8" w:rsidP="004D07F8">
      <w:pPr>
        <w:pStyle w:val="Pa6"/>
        <w:spacing w:before="100"/>
        <w:jc w:val="both"/>
        <w:rPr>
          <w:rFonts w:cs="Calibri"/>
          <w:sz w:val="23"/>
          <w:szCs w:val="23"/>
        </w:rPr>
      </w:pPr>
      <w:r>
        <w:rPr>
          <w:rStyle w:val="A50"/>
          <w:b/>
          <w:bCs/>
          <w:sz w:val="23"/>
          <w:szCs w:val="23"/>
        </w:rPr>
        <w:t xml:space="preserve">&gt; </w:t>
      </w:r>
      <w:r>
        <w:rPr>
          <w:rStyle w:val="A50"/>
          <w:sz w:val="23"/>
          <w:szCs w:val="23"/>
        </w:rPr>
        <w:t xml:space="preserve">организация и проведение волонтерских уроков и экскурсий; </w:t>
      </w:r>
    </w:p>
    <w:p w:rsidR="004D07F8" w:rsidRDefault="004D07F8" w:rsidP="004D07F8">
      <w:pPr>
        <w:pStyle w:val="Pa6"/>
        <w:spacing w:before="100"/>
        <w:jc w:val="both"/>
        <w:rPr>
          <w:rFonts w:cs="Calibri"/>
          <w:sz w:val="23"/>
          <w:szCs w:val="23"/>
        </w:rPr>
      </w:pPr>
      <w:r>
        <w:rPr>
          <w:rStyle w:val="A50"/>
          <w:b/>
          <w:bCs/>
          <w:sz w:val="23"/>
          <w:szCs w:val="23"/>
        </w:rPr>
        <w:t xml:space="preserve">&gt; </w:t>
      </w:r>
      <w:r>
        <w:rPr>
          <w:rStyle w:val="A50"/>
          <w:sz w:val="23"/>
          <w:szCs w:val="23"/>
        </w:rPr>
        <w:t xml:space="preserve">проведение профилактической работы с детьми и молодежью из «группы риска»; </w:t>
      </w:r>
    </w:p>
    <w:p w:rsidR="004D07F8" w:rsidRDefault="004D07F8" w:rsidP="004D07F8">
      <w:pPr>
        <w:pStyle w:val="Pa6"/>
        <w:spacing w:before="100"/>
        <w:jc w:val="both"/>
        <w:rPr>
          <w:rFonts w:cs="Calibri"/>
          <w:sz w:val="23"/>
          <w:szCs w:val="23"/>
        </w:rPr>
      </w:pPr>
      <w:r>
        <w:rPr>
          <w:rStyle w:val="A50"/>
          <w:b/>
          <w:bCs/>
          <w:sz w:val="23"/>
          <w:szCs w:val="23"/>
        </w:rPr>
        <w:t xml:space="preserve">&gt; </w:t>
      </w:r>
      <w:r>
        <w:rPr>
          <w:rStyle w:val="A50"/>
          <w:sz w:val="23"/>
          <w:szCs w:val="23"/>
        </w:rPr>
        <w:t xml:space="preserve">р абота с ветеранами, пожилыми людьми, людьми с ограниченными возможностями. </w:t>
      </w:r>
    </w:p>
    <w:p w:rsidR="004D07F8" w:rsidRDefault="004D07F8" w:rsidP="004D07F8">
      <w:pPr>
        <w:pStyle w:val="Pa6"/>
        <w:spacing w:before="100"/>
        <w:jc w:val="both"/>
        <w:rPr>
          <w:rFonts w:cs="Calibri"/>
          <w:sz w:val="23"/>
          <w:szCs w:val="23"/>
        </w:rPr>
      </w:pPr>
      <w:r>
        <w:rPr>
          <w:rStyle w:val="A50"/>
          <w:sz w:val="23"/>
          <w:szCs w:val="23"/>
        </w:rPr>
        <w:t xml:space="preserve">Также отряд (центр) может предложить иные направления волонтерской деятельности, в том числе – привлечение к участию в волонтерской деятельности новых членов. </w:t>
      </w:r>
    </w:p>
    <w:p w:rsidR="004D07F8" w:rsidRDefault="004D07F8" w:rsidP="004D07F8">
      <w:pPr>
        <w:pStyle w:val="Pa6"/>
        <w:spacing w:before="100"/>
        <w:jc w:val="both"/>
        <w:rPr>
          <w:rFonts w:ascii="AvantGardeCTT" w:hAnsi="AvantGardeCTT" w:cs="AvantGardeCTT"/>
          <w:sz w:val="23"/>
          <w:szCs w:val="23"/>
        </w:rPr>
      </w:pPr>
      <w:r>
        <w:rPr>
          <w:rStyle w:val="A50"/>
          <w:sz w:val="23"/>
          <w:szCs w:val="23"/>
        </w:rPr>
        <w:t>Примерная образовательная программа школьного добровольческого отряда приведена в Приложении 1.</w:t>
      </w:r>
      <w:r>
        <w:rPr>
          <w:rFonts w:ascii="AvantGardeCTT" w:hAnsi="AvantGardeCTT" w:cs="AvantGardeCTT"/>
          <w:b/>
          <w:bCs/>
          <w:sz w:val="23"/>
          <w:szCs w:val="23"/>
        </w:rPr>
        <w:t xml:space="preserve">68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6"/>
        <w:spacing w:before="100"/>
        <w:jc w:val="both"/>
        <w:rPr>
          <w:rFonts w:cs="Calibri"/>
          <w:sz w:val="23"/>
          <w:szCs w:val="23"/>
        </w:rPr>
      </w:pPr>
      <w:r>
        <w:rPr>
          <w:rStyle w:val="A50"/>
          <w:sz w:val="23"/>
          <w:szCs w:val="23"/>
        </w:rPr>
        <w:t xml:space="preserve">В целях перспективного развития добровольчества в образовательных организациях осуществляется взаимодействие с общественными организациями – партнерами на федеральном и региональном уровнях, такими как ФГБУ «Роспатриотцентр», ВОД «Волонтеры Победы», ВОД «Волонтеры-медики», Ассоциация волонтерских центров, региональные ресурсные волонтерские центры по развитию добровольчества и др. </w:t>
      </w:r>
    </w:p>
    <w:p w:rsidR="004D07F8" w:rsidRDefault="004D07F8" w:rsidP="004D07F8">
      <w:pPr>
        <w:pStyle w:val="Pa6"/>
        <w:spacing w:before="100"/>
        <w:jc w:val="both"/>
        <w:rPr>
          <w:rFonts w:cs="Calibri"/>
          <w:sz w:val="23"/>
          <w:szCs w:val="23"/>
        </w:rPr>
      </w:pPr>
      <w:r>
        <w:rPr>
          <w:rStyle w:val="A50"/>
          <w:sz w:val="23"/>
          <w:szCs w:val="23"/>
        </w:rPr>
        <w:t xml:space="preserve">Изменения стратегии по расширению пространства деятельности РДШ обусловливает совершенствование механизма партнерских отношений с общественными организациями различных форм и видов. В целях построения системной работы по организации и сопровождению волонтерских центров, осуществляющих деятельность в субъектах Российской Федерации, в 2014 году была создана Ассоциация волонтерских центров. Ассоциация объединяет более 100 организаций, включая образовательные организации высшего и среднего профессионального образования, некоммерческие организации, а также ресурсные центры по поддержке добровольчества. Миссией Ассоциации определено развитие волонтерства в России, распространение его ценностей и культуры социально ориентированной деятельности граждан, а также содействие в реализации гражданского, личностного и профессионального потенциалов в добровольческой деятельности. </w:t>
      </w:r>
    </w:p>
    <w:p w:rsidR="004D07F8" w:rsidRDefault="004D07F8" w:rsidP="004D07F8">
      <w:pPr>
        <w:pStyle w:val="Pa6"/>
        <w:spacing w:before="100"/>
        <w:jc w:val="both"/>
        <w:rPr>
          <w:rFonts w:ascii="AvantGardeCTT" w:hAnsi="AvantGardeCTT" w:cs="AvantGardeCTT"/>
          <w:sz w:val="23"/>
          <w:szCs w:val="23"/>
        </w:rPr>
      </w:pPr>
      <w:r>
        <w:rPr>
          <w:rStyle w:val="A50"/>
          <w:sz w:val="23"/>
          <w:szCs w:val="23"/>
        </w:rPr>
        <w:t xml:space="preserve">Следствием деятельности РДШ по активизации волонтерской активности обучающихся стало развитие партнерства с Всероссийским общественным движением «Волонтеры-медики», цель которого – помощь медицинскому персоналу в лечебно- профилактических учреждениях, создание форм профориентации школьников, популяризация здорового образа жизни и работа по профилактике заболеваний. Результат включенности в волонтерскую деятельность – это формирование умений и навыков </w:t>
      </w:r>
      <w:r>
        <w:rPr>
          <w:rFonts w:ascii="AvantGardeCTT" w:hAnsi="AvantGardeCTT" w:cs="AvantGardeCTT"/>
          <w:b/>
          <w:bCs/>
          <w:sz w:val="23"/>
          <w:szCs w:val="23"/>
        </w:rPr>
        <w:t xml:space="preserve">69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7"/>
        <w:jc w:val="right"/>
        <w:rPr>
          <w:rFonts w:ascii="AvantGardeCTT" w:hAnsi="AvantGardeCTT" w:cs="AvantGardeCTT"/>
          <w:sz w:val="22"/>
          <w:szCs w:val="22"/>
        </w:rPr>
      </w:pPr>
      <w:r>
        <w:rPr>
          <w:rStyle w:val="A9"/>
          <w:color w:val="auto"/>
        </w:rPr>
        <w:t xml:space="preserve">РАЗДЕЛ 1 </w:t>
      </w:r>
    </w:p>
    <w:p w:rsidR="004D07F8" w:rsidRDefault="004D07F8" w:rsidP="004D07F8">
      <w:pPr>
        <w:pStyle w:val="Pa6"/>
        <w:spacing w:before="100"/>
        <w:jc w:val="both"/>
        <w:rPr>
          <w:rFonts w:cs="Calibri"/>
          <w:sz w:val="23"/>
          <w:szCs w:val="23"/>
        </w:rPr>
      </w:pPr>
      <w:r>
        <w:rPr>
          <w:rStyle w:val="A50"/>
          <w:sz w:val="23"/>
          <w:szCs w:val="23"/>
        </w:rPr>
        <w:t xml:space="preserve">опыта работы в сфере здравоохранения. Движение включает 71 региональное отделение, 13500 волонтеров, 230 медицинских организаций и 155 образовательных организаций высшего и среднего медицинского профессионального образования, 290 общеобразовательных организаций. </w:t>
      </w:r>
    </w:p>
    <w:p w:rsidR="004D07F8" w:rsidRDefault="004D07F8" w:rsidP="004D07F8">
      <w:pPr>
        <w:pStyle w:val="Pa6"/>
        <w:spacing w:before="100"/>
        <w:jc w:val="both"/>
        <w:rPr>
          <w:rFonts w:cs="Calibri"/>
          <w:sz w:val="23"/>
          <w:szCs w:val="23"/>
        </w:rPr>
      </w:pPr>
      <w:r>
        <w:rPr>
          <w:rStyle w:val="A50"/>
          <w:sz w:val="23"/>
          <w:szCs w:val="23"/>
        </w:rPr>
        <w:t xml:space="preserve">Устойчивые партнерские отношения РДШ с Федеральным государственным бюджетным учреждением «Российский центр гражданского и патриотического воспитания детей и молодежи» (Роспатриотцентр) обеспечивают решение одной из ведущих задач воспитания – формирование общественно-государственной системы, способствующей приобщению российской молодежи к осознанию Родины, сопричастности с ее судьбой, личной ответственности за ее будущее. </w:t>
      </w:r>
    </w:p>
    <w:p w:rsidR="004D07F8" w:rsidRDefault="004D07F8" w:rsidP="004D07F8">
      <w:pPr>
        <w:pStyle w:val="Pa6"/>
        <w:spacing w:before="100"/>
        <w:jc w:val="both"/>
        <w:rPr>
          <w:rFonts w:cs="Calibri"/>
          <w:sz w:val="23"/>
          <w:szCs w:val="23"/>
        </w:rPr>
      </w:pPr>
      <w:r>
        <w:rPr>
          <w:rStyle w:val="A50"/>
          <w:sz w:val="23"/>
          <w:szCs w:val="23"/>
        </w:rPr>
        <w:t xml:space="preserve">Весьма продуктивным является сотрудничество РДШ с ВОД «Волонтеры Победы». В 2015 году Федеральное агентство по делам молодежи и ФГБУ «Роспатриотцентр» реализовали федеральный проект «Волонтерский корпус 70-летия Победы в Великой Отечественной войне 1941–1945 годов», объединивший неравнодушных россиян в 85 субъектах страны. По результатам работы Корпуса Президент РФ В.В. Путиным поддержал инициативу создания Всероссийского общественного движения «Волонтеры Победы» как одной из действенных форм патриотического и гражданского воспитания. Тесное взаимодействие РДШ с организациями-партнерами на федеральном уровне направлено на развитие механизмов продуктивной деятельности, обеспечение масштабных проектов с позиции их организационно-методического сопровождения. </w:t>
      </w:r>
    </w:p>
    <w:p w:rsidR="004D07F8" w:rsidRDefault="004D07F8" w:rsidP="004D07F8">
      <w:pPr>
        <w:pStyle w:val="Pa6"/>
        <w:spacing w:before="100"/>
        <w:jc w:val="both"/>
        <w:rPr>
          <w:rFonts w:ascii="AvantGardeCTT" w:hAnsi="AvantGardeCTT" w:cs="AvantGardeCTT"/>
          <w:sz w:val="23"/>
          <w:szCs w:val="23"/>
        </w:rPr>
      </w:pPr>
      <w:r>
        <w:rPr>
          <w:rStyle w:val="A50"/>
          <w:sz w:val="23"/>
          <w:szCs w:val="23"/>
        </w:rPr>
        <w:t xml:space="preserve">Одним из приоритетных и стратегически важных в воспитательном аспекте направлений деятельности является краеведческая деятельность, направленная на всестороннее изучение истории края, </w:t>
      </w:r>
      <w:r>
        <w:rPr>
          <w:rFonts w:ascii="AvantGardeCTT" w:hAnsi="AvantGardeCTT" w:cs="AvantGardeCTT"/>
          <w:b/>
          <w:bCs/>
          <w:sz w:val="23"/>
          <w:szCs w:val="23"/>
        </w:rPr>
        <w:t xml:space="preserve">70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6"/>
        <w:spacing w:before="100"/>
        <w:jc w:val="both"/>
        <w:rPr>
          <w:rFonts w:cs="Calibri"/>
          <w:sz w:val="23"/>
          <w:szCs w:val="23"/>
        </w:rPr>
      </w:pPr>
      <w:r>
        <w:rPr>
          <w:rStyle w:val="A50"/>
          <w:sz w:val="23"/>
          <w:szCs w:val="23"/>
        </w:rPr>
        <w:t xml:space="preserve">семьи по разным источникам и, главным образом, на основе непосредственных наблюдений. </w:t>
      </w:r>
    </w:p>
    <w:p w:rsidR="004D07F8" w:rsidRDefault="004D07F8" w:rsidP="004D07F8">
      <w:pPr>
        <w:pStyle w:val="Pa6"/>
        <w:spacing w:before="100"/>
        <w:jc w:val="both"/>
        <w:rPr>
          <w:rFonts w:cs="Calibri"/>
          <w:sz w:val="23"/>
          <w:szCs w:val="23"/>
        </w:rPr>
      </w:pPr>
      <w:r>
        <w:rPr>
          <w:rStyle w:val="A50"/>
          <w:sz w:val="23"/>
          <w:szCs w:val="23"/>
        </w:rPr>
        <w:t xml:space="preserve">Участие обучающихся в создании школьных музеев в процессе поисковой деятельности направлено на формирование чувства сопричастности к истории, которое заставляет задуматься о прошлом и настоящем через поиск, исследование, изучение традиций и обычаев родного края, познание своих корней, неразрывной связи с предшествующими поколениями, то есть формирует те ценности, которые необходимы именно сегодня: патриотизм, духовность, национальное самосознание. </w:t>
      </w:r>
    </w:p>
    <w:p w:rsidR="004D07F8" w:rsidRDefault="004D07F8" w:rsidP="004D07F8">
      <w:pPr>
        <w:pStyle w:val="Pa6"/>
        <w:spacing w:before="100"/>
        <w:jc w:val="both"/>
        <w:rPr>
          <w:rFonts w:cs="Calibri"/>
          <w:sz w:val="23"/>
          <w:szCs w:val="23"/>
        </w:rPr>
      </w:pPr>
      <w:r>
        <w:rPr>
          <w:rStyle w:val="A50"/>
          <w:sz w:val="23"/>
          <w:szCs w:val="23"/>
        </w:rPr>
        <w:t xml:space="preserve">Данная задача обусловливает разработку методически эффективных подходов и средств, способных обеспечить формирование устойчивой мотивации на принятие истинно высоких чувств и переживаний, формирующих эмоционально-ценностное отношение личности к краеведческой волонтерской активности. Так, Российское движение школьников в рамках направления «Гражданская активность» реализует такое поднаправление, как «Краеведение, поисковая работа и школьные музеи». </w:t>
      </w:r>
    </w:p>
    <w:p w:rsidR="004D07F8" w:rsidRDefault="004D07F8" w:rsidP="004D07F8">
      <w:pPr>
        <w:pStyle w:val="Pa6"/>
        <w:spacing w:before="100"/>
        <w:jc w:val="both"/>
        <w:rPr>
          <w:rFonts w:cs="Calibri"/>
          <w:sz w:val="23"/>
          <w:szCs w:val="23"/>
        </w:rPr>
      </w:pPr>
      <w:r>
        <w:rPr>
          <w:rStyle w:val="A50"/>
          <w:sz w:val="23"/>
          <w:szCs w:val="23"/>
        </w:rPr>
        <w:t xml:space="preserve">В ходе реализации данного направления в общеобразовательной организации формируется актив, функцией которого является организация краеведческой работы, координация работы школьного музея и поисковая деятельность. Результатом деятельности является функционирование школьных музеев, на базе которых осуществляют организаторскую и управленческую функцию советы и инициативные группы из числа школьников, по: </w:t>
      </w:r>
    </w:p>
    <w:p w:rsidR="004D07F8" w:rsidRDefault="004D07F8" w:rsidP="004D07F8">
      <w:pPr>
        <w:pStyle w:val="Pa6"/>
        <w:spacing w:before="100"/>
        <w:jc w:val="both"/>
        <w:rPr>
          <w:rFonts w:cs="Calibri"/>
          <w:sz w:val="23"/>
          <w:szCs w:val="23"/>
        </w:rPr>
      </w:pPr>
      <w:r>
        <w:rPr>
          <w:rStyle w:val="A50"/>
          <w:sz w:val="23"/>
          <w:szCs w:val="23"/>
        </w:rPr>
        <w:t xml:space="preserve">– составлению плана работы музея; </w:t>
      </w:r>
    </w:p>
    <w:p w:rsidR="004D07F8" w:rsidRDefault="004D07F8" w:rsidP="004D07F8">
      <w:pPr>
        <w:pStyle w:val="Pa6"/>
        <w:spacing w:before="100"/>
        <w:jc w:val="both"/>
        <w:rPr>
          <w:rFonts w:cs="Calibri"/>
          <w:sz w:val="23"/>
          <w:szCs w:val="23"/>
        </w:rPr>
      </w:pPr>
      <w:r>
        <w:rPr>
          <w:rStyle w:val="A50"/>
          <w:sz w:val="23"/>
          <w:szCs w:val="23"/>
        </w:rPr>
        <w:t xml:space="preserve">– разработке новых подходов к формированию музейных коллекций; </w:t>
      </w:r>
    </w:p>
    <w:p w:rsidR="004D07F8" w:rsidRDefault="004D07F8" w:rsidP="004D07F8">
      <w:pPr>
        <w:pStyle w:val="Pa6"/>
        <w:spacing w:before="100"/>
        <w:jc w:val="both"/>
        <w:rPr>
          <w:rFonts w:ascii="AvantGardeCTT" w:hAnsi="AvantGardeCTT" w:cs="AvantGardeCTT"/>
          <w:sz w:val="23"/>
          <w:szCs w:val="23"/>
        </w:rPr>
      </w:pPr>
      <w:r>
        <w:rPr>
          <w:rStyle w:val="A50"/>
          <w:sz w:val="23"/>
          <w:szCs w:val="23"/>
        </w:rPr>
        <w:t>– инициированию мероприятий для обучающихся школы;</w:t>
      </w:r>
      <w:r>
        <w:rPr>
          <w:rFonts w:ascii="AvantGardeCTT" w:hAnsi="AvantGardeCTT" w:cs="AvantGardeCTT"/>
          <w:b/>
          <w:bCs/>
          <w:sz w:val="23"/>
          <w:szCs w:val="23"/>
        </w:rPr>
        <w:t xml:space="preserve">71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7"/>
        <w:jc w:val="right"/>
        <w:rPr>
          <w:rFonts w:ascii="AvantGardeCTT" w:hAnsi="AvantGardeCTT" w:cs="AvantGardeCTT"/>
          <w:sz w:val="22"/>
          <w:szCs w:val="22"/>
        </w:rPr>
      </w:pPr>
      <w:r>
        <w:rPr>
          <w:rStyle w:val="A9"/>
          <w:color w:val="auto"/>
        </w:rPr>
        <w:t xml:space="preserve">РАЗДЕЛ 1 </w:t>
      </w:r>
    </w:p>
    <w:p w:rsidR="004D07F8" w:rsidRDefault="004D07F8" w:rsidP="004D07F8">
      <w:pPr>
        <w:pStyle w:val="Pa6"/>
        <w:spacing w:before="100"/>
        <w:jc w:val="both"/>
        <w:rPr>
          <w:rFonts w:cs="Calibri"/>
          <w:sz w:val="23"/>
          <w:szCs w:val="23"/>
        </w:rPr>
      </w:pPr>
      <w:r>
        <w:rPr>
          <w:rStyle w:val="A50"/>
          <w:sz w:val="23"/>
          <w:szCs w:val="23"/>
        </w:rPr>
        <w:t xml:space="preserve">– проведению экскурсий по музею; </w:t>
      </w:r>
    </w:p>
    <w:p w:rsidR="004D07F8" w:rsidRDefault="004D07F8" w:rsidP="004D07F8">
      <w:pPr>
        <w:pStyle w:val="Pa6"/>
        <w:spacing w:before="100"/>
        <w:jc w:val="both"/>
        <w:rPr>
          <w:rFonts w:cs="Calibri"/>
          <w:sz w:val="23"/>
          <w:szCs w:val="23"/>
        </w:rPr>
      </w:pPr>
      <w:r>
        <w:rPr>
          <w:rStyle w:val="A50"/>
          <w:sz w:val="23"/>
          <w:szCs w:val="23"/>
        </w:rPr>
        <w:t xml:space="preserve">– изучению музейных коллекций и представлению экспонатов на региональных, всероссийских и международных конкурсах, конференциях, фестивалях и форумах. </w:t>
      </w:r>
    </w:p>
    <w:p w:rsidR="004D07F8" w:rsidRDefault="004D07F8" w:rsidP="004D07F8">
      <w:pPr>
        <w:pStyle w:val="Pa6"/>
        <w:spacing w:before="100"/>
        <w:jc w:val="both"/>
        <w:rPr>
          <w:rFonts w:cs="Calibri"/>
          <w:sz w:val="23"/>
          <w:szCs w:val="23"/>
        </w:rPr>
      </w:pPr>
      <w:r>
        <w:rPr>
          <w:rStyle w:val="A50"/>
          <w:sz w:val="23"/>
          <w:szCs w:val="23"/>
        </w:rPr>
        <w:t xml:space="preserve">В условиях цифровизации образовательной среды в качестве нового направления добровольческой деятельности прогнозируется модель виртуального музея, представляющего собой сайт, на котором представлены фотографии и 3D-модели уникальных предметов, их описание, видеоэкскурсии и т.д. В педагогической практике сегодня интересный формат модели виртуального музея функционирует на базе Гимназии № 3 города Саратова и др. </w:t>
      </w:r>
    </w:p>
    <w:p w:rsidR="004D07F8" w:rsidRDefault="004D07F8" w:rsidP="004D07F8">
      <w:pPr>
        <w:pStyle w:val="Pa6"/>
        <w:spacing w:before="100"/>
        <w:jc w:val="both"/>
        <w:rPr>
          <w:rFonts w:ascii="AvantGardeCTT" w:hAnsi="AvantGardeCTT" w:cs="AvantGardeCTT"/>
          <w:sz w:val="23"/>
          <w:szCs w:val="23"/>
        </w:rPr>
      </w:pPr>
      <w:r>
        <w:rPr>
          <w:rStyle w:val="A50"/>
          <w:rFonts w:cs="Myriad Pro"/>
          <w:sz w:val="23"/>
          <w:szCs w:val="23"/>
        </w:rPr>
        <w:t xml:space="preserve">Одной из главных задач укрепления стратегии развития многовекторного движения волонтеров является построение системы взаимодействия с организациями-партнерами, позволяющей активизировать процесс вовлечения в совместную деятельность государственные и общественные организации. </w:t>
      </w:r>
      <w:r>
        <w:rPr>
          <w:rStyle w:val="A50"/>
          <w:sz w:val="23"/>
          <w:szCs w:val="23"/>
        </w:rPr>
        <w:t xml:space="preserve">Значимым партнером в реализации данного направления РДШ выступает Общероссийское общественное движение по увековечению памяти погибших при защите Отечества «Поисковое движение России» (2013 г.), являющееся самой крупной организацией, занимающейся полевой и архивной поисковой работой. Движение объединяет более 42 тысяч поисковиков всех возрастов в составе 1428 поисковых отрядов. Региональные отделения Движения открыты в 82 субъектах Российской Федерации, поисковые работы проводятся в 38 субъектах Российской Федерации. В качестве дидактического сопровождения цикла работ выступают форматы вебинаров для обучающихся и педагогов, видео-уроков, сценариев, интерактивных игр и внеучебных занятий; общение волонтеров в сети Интернет. Рекомендуемый план работы на год по направлению «Краеведение, </w:t>
      </w:r>
      <w:r>
        <w:rPr>
          <w:rFonts w:ascii="AvantGardeCTT" w:hAnsi="AvantGardeCTT" w:cs="AvantGardeCTT"/>
          <w:b/>
          <w:bCs/>
          <w:sz w:val="23"/>
          <w:szCs w:val="23"/>
        </w:rPr>
        <w:t xml:space="preserve">72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6"/>
        <w:spacing w:before="100"/>
        <w:jc w:val="both"/>
        <w:rPr>
          <w:rFonts w:cs="Calibri"/>
          <w:sz w:val="23"/>
          <w:szCs w:val="23"/>
        </w:rPr>
      </w:pPr>
      <w:r>
        <w:rPr>
          <w:rStyle w:val="A50"/>
          <w:sz w:val="23"/>
          <w:szCs w:val="23"/>
        </w:rPr>
        <w:t xml:space="preserve">школьные музеи, поисковая деятельность» представлен в Приложении 1. </w:t>
      </w:r>
    </w:p>
    <w:p w:rsidR="004D07F8" w:rsidRDefault="004D07F8" w:rsidP="004D07F8">
      <w:pPr>
        <w:pStyle w:val="Pa6"/>
        <w:spacing w:before="100"/>
        <w:jc w:val="both"/>
        <w:rPr>
          <w:rFonts w:cs="Calibri"/>
          <w:sz w:val="23"/>
          <w:szCs w:val="23"/>
        </w:rPr>
      </w:pPr>
      <w:r>
        <w:rPr>
          <w:rStyle w:val="A50"/>
          <w:sz w:val="23"/>
          <w:szCs w:val="23"/>
        </w:rPr>
        <w:t xml:space="preserve">Перспективным направлением вовлечения обучающихся в добровольческую активность является деятельность, ориентированная на экологическое воспитание. Целью данной работы является формирование у подростков бережного, экологически обоснованного, социально активного отношения к природе способом вовлечения в исследовательскую, природоохранную и проектную деятельность. Совокупностью стратегически важных целей вовлечения обучающихся в добровольческую активность выступают: </w:t>
      </w:r>
    </w:p>
    <w:p w:rsidR="004D07F8" w:rsidRDefault="004D07F8" w:rsidP="004D07F8">
      <w:pPr>
        <w:pStyle w:val="Pa6"/>
        <w:spacing w:before="100"/>
        <w:jc w:val="both"/>
        <w:rPr>
          <w:rFonts w:cs="Calibri"/>
          <w:sz w:val="23"/>
          <w:szCs w:val="23"/>
        </w:rPr>
      </w:pPr>
      <w:r>
        <w:rPr>
          <w:rStyle w:val="A50"/>
          <w:b/>
          <w:bCs/>
          <w:sz w:val="23"/>
          <w:szCs w:val="23"/>
        </w:rPr>
        <w:t xml:space="preserve">&gt; </w:t>
      </w:r>
      <w:r>
        <w:rPr>
          <w:rStyle w:val="A50"/>
          <w:sz w:val="23"/>
          <w:szCs w:val="23"/>
        </w:rPr>
        <w:t xml:space="preserve">приобретение опыта эколого-просветительской, природоохранной и научно-исследовательской деятельности; </w:t>
      </w:r>
    </w:p>
    <w:p w:rsidR="004D07F8" w:rsidRDefault="004D07F8" w:rsidP="004D07F8">
      <w:pPr>
        <w:pStyle w:val="Pa6"/>
        <w:spacing w:before="100"/>
        <w:jc w:val="both"/>
        <w:rPr>
          <w:rFonts w:cs="Calibri"/>
          <w:sz w:val="23"/>
          <w:szCs w:val="23"/>
        </w:rPr>
      </w:pPr>
      <w:r>
        <w:rPr>
          <w:rStyle w:val="A50"/>
          <w:b/>
          <w:bCs/>
          <w:sz w:val="23"/>
          <w:szCs w:val="23"/>
        </w:rPr>
        <w:t xml:space="preserve">&gt; </w:t>
      </w:r>
      <w:r>
        <w:rPr>
          <w:rStyle w:val="A50"/>
          <w:sz w:val="23"/>
          <w:szCs w:val="23"/>
        </w:rPr>
        <w:t xml:space="preserve">создание условий для участия детей, подростков и молодежи в работе экологических отрядов; </w:t>
      </w:r>
    </w:p>
    <w:p w:rsidR="004D07F8" w:rsidRDefault="004D07F8" w:rsidP="004D07F8">
      <w:pPr>
        <w:pStyle w:val="Pa6"/>
        <w:spacing w:before="100"/>
        <w:jc w:val="both"/>
        <w:rPr>
          <w:rFonts w:cs="Calibri"/>
          <w:sz w:val="23"/>
          <w:szCs w:val="23"/>
        </w:rPr>
      </w:pPr>
      <w:r>
        <w:rPr>
          <w:rStyle w:val="A50"/>
          <w:b/>
          <w:bCs/>
          <w:sz w:val="23"/>
          <w:szCs w:val="23"/>
        </w:rPr>
        <w:t xml:space="preserve">&gt; </w:t>
      </w:r>
      <w:r>
        <w:rPr>
          <w:rStyle w:val="A50"/>
          <w:sz w:val="23"/>
          <w:szCs w:val="23"/>
        </w:rPr>
        <w:t xml:space="preserve">создание образовательного пространства для получения знаний и умений в области организации экологической деятельности, обмена идеями, опытом работы, методиками учебно-исследовательской и проектной деятельности среди школьников; </w:t>
      </w:r>
    </w:p>
    <w:p w:rsidR="004D07F8" w:rsidRDefault="004D07F8" w:rsidP="004D07F8">
      <w:pPr>
        <w:pStyle w:val="Pa6"/>
        <w:spacing w:before="100"/>
        <w:jc w:val="both"/>
        <w:rPr>
          <w:rFonts w:cs="Calibri"/>
          <w:sz w:val="23"/>
          <w:szCs w:val="23"/>
        </w:rPr>
      </w:pPr>
      <w:r>
        <w:rPr>
          <w:rStyle w:val="A50"/>
          <w:b/>
          <w:bCs/>
          <w:sz w:val="23"/>
          <w:szCs w:val="23"/>
        </w:rPr>
        <w:t xml:space="preserve">&gt; </w:t>
      </w:r>
      <w:r>
        <w:rPr>
          <w:rStyle w:val="A50"/>
          <w:sz w:val="23"/>
          <w:szCs w:val="23"/>
        </w:rPr>
        <w:t xml:space="preserve">расширение спектра форм деятельности экологических отрядов; </w:t>
      </w:r>
    </w:p>
    <w:p w:rsidR="004D07F8" w:rsidRDefault="004D07F8" w:rsidP="004D07F8">
      <w:pPr>
        <w:pStyle w:val="Pa6"/>
        <w:spacing w:before="100"/>
        <w:jc w:val="both"/>
        <w:rPr>
          <w:rFonts w:cs="Calibri"/>
          <w:sz w:val="23"/>
          <w:szCs w:val="23"/>
        </w:rPr>
      </w:pPr>
      <w:r>
        <w:rPr>
          <w:rStyle w:val="A50"/>
          <w:b/>
          <w:bCs/>
          <w:sz w:val="23"/>
          <w:szCs w:val="23"/>
        </w:rPr>
        <w:t xml:space="preserve">&gt; </w:t>
      </w:r>
      <w:r>
        <w:rPr>
          <w:rStyle w:val="A50"/>
          <w:sz w:val="23"/>
          <w:szCs w:val="23"/>
        </w:rPr>
        <w:t xml:space="preserve">организация экологических мероприятий, акций, исследований и природоохранных дел; </w:t>
      </w:r>
    </w:p>
    <w:p w:rsidR="004D07F8" w:rsidRDefault="004D07F8" w:rsidP="004D07F8">
      <w:pPr>
        <w:pStyle w:val="Pa6"/>
        <w:spacing w:before="100"/>
        <w:jc w:val="both"/>
        <w:rPr>
          <w:rFonts w:cs="Calibri"/>
          <w:sz w:val="23"/>
          <w:szCs w:val="23"/>
        </w:rPr>
      </w:pPr>
      <w:r>
        <w:rPr>
          <w:rStyle w:val="A50"/>
          <w:b/>
          <w:bCs/>
          <w:sz w:val="23"/>
          <w:szCs w:val="23"/>
        </w:rPr>
        <w:t xml:space="preserve">&gt; </w:t>
      </w:r>
      <w:r>
        <w:rPr>
          <w:rStyle w:val="A50"/>
          <w:sz w:val="23"/>
          <w:szCs w:val="23"/>
        </w:rPr>
        <w:t xml:space="preserve">создание условий для развития организаторских, лидерских и ком- муникативных компетенций подростков-лидеров экологических объединений в ходе совместной деятельности. </w:t>
      </w:r>
    </w:p>
    <w:p w:rsidR="004D07F8" w:rsidRDefault="004D07F8" w:rsidP="004D07F8">
      <w:pPr>
        <w:pStyle w:val="Pa6"/>
        <w:spacing w:before="100"/>
        <w:jc w:val="both"/>
        <w:rPr>
          <w:rFonts w:ascii="AvantGardeCTT" w:hAnsi="AvantGardeCTT" w:cs="AvantGardeCTT"/>
          <w:sz w:val="23"/>
          <w:szCs w:val="23"/>
        </w:rPr>
      </w:pPr>
      <w:r>
        <w:rPr>
          <w:rStyle w:val="A50"/>
          <w:sz w:val="23"/>
          <w:szCs w:val="23"/>
        </w:rPr>
        <w:t xml:space="preserve">В процессе данной работы базовой площадкой для функционирования и развития механизма взаимодействия государственных структур со всероссийскими экологическими организациями и объединениями становится Российское движение </w:t>
      </w:r>
      <w:r>
        <w:rPr>
          <w:rFonts w:ascii="AvantGardeCTT" w:hAnsi="AvantGardeCTT" w:cs="AvantGardeCTT"/>
          <w:b/>
          <w:bCs/>
          <w:sz w:val="23"/>
          <w:szCs w:val="23"/>
        </w:rPr>
        <w:t xml:space="preserve">73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7"/>
        <w:jc w:val="right"/>
        <w:rPr>
          <w:rFonts w:ascii="AvantGardeCTT" w:hAnsi="AvantGardeCTT" w:cs="AvantGardeCTT"/>
          <w:sz w:val="22"/>
          <w:szCs w:val="22"/>
        </w:rPr>
      </w:pPr>
      <w:r>
        <w:rPr>
          <w:rStyle w:val="A9"/>
          <w:color w:val="auto"/>
        </w:rPr>
        <w:t xml:space="preserve">РАЗДЕЛ 1 </w:t>
      </w:r>
    </w:p>
    <w:p w:rsidR="004D07F8" w:rsidRDefault="004D07F8" w:rsidP="004D07F8">
      <w:pPr>
        <w:pStyle w:val="Pa6"/>
        <w:spacing w:before="100"/>
        <w:jc w:val="both"/>
        <w:rPr>
          <w:rFonts w:cs="Calibri"/>
          <w:sz w:val="23"/>
          <w:szCs w:val="23"/>
        </w:rPr>
      </w:pPr>
      <w:r>
        <w:rPr>
          <w:rStyle w:val="A50"/>
          <w:sz w:val="23"/>
          <w:szCs w:val="23"/>
        </w:rPr>
        <w:t xml:space="preserve">школьников. В рамках направления выстроена система взаимодействия с организациями-партнерами на федеральном и региональном уровнях: ФГБОУ ДО «Федеральный детский эколого- биологический центр», ГПБУ «Мосприрода», АНО «Экоцентр «Заповедники», АНО «Центр Амурский тигр», АНО «Центр развития детства и юношества «Твоя природа», Институтом океанологии РАН, Московским государственным университетом имени М.В. Ломоносова, Всероссийскими фестивалями «Первозданная Россия» и «ВместеЯрче». </w:t>
      </w:r>
    </w:p>
    <w:p w:rsidR="004D07F8" w:rsidRDefault="004D07F8" w:rsidP="004D07F8">
      <w:pPr>
        <w:pStyle w:val="Pa6"/>
        <w:spacing w:before="100"/>
        <w:jc w:val="both"/>
        <w:rPr>
          <w:rFonts w:cs="Calibri"/>
          <w:sz w:val="23"/>
          <w:szCs w:val="23"/>
        </w:rPr>
      </w:pPr>
      <w:r>
        <w:rPr>
          <w:rStyle w:val="A50"/>
          <w:sz w:val="23"/>
          <w:szCs w:val="23"/>
        </w:rPr>
        <w:t xml:space="preserve">Построение четкой системы взаимодействия обусловило: формирование на базе Совета региональных отделений РДШ рабочих групп, в состав которых включены представители организаций- партнеров в сфере экологии (в том числе члены региональных общественных экологических движений и организаций, в компетенцию которых входит мониторинг планов деятельности школьного экологического сообщества в регионе). </w:t>
      </w:r>
    </w:p>
    <w:p w:rsidR="004D07F8" w:rsidRDefault="004D07F8" w:rsidP="004D07F8">
      <w:pPr>
        <w:pStyle w:val="Pa6"/>
        <w:spacing w:before="100"/>
        <w:jc w:val="both"/>
        <w:rPr>
          <w:rFonts w:ascii="AvantGardeCTT" w:hAnsi="AvantGardeCTT" w:cs="AvantGardeCTT"/>
          <w:sz w:val="23"/>
          <w:szCs w:val="23"/>
        </w:rPr>
      </w:pPr>
      <w:r>
        <w:rPr>
          <w:rStyle w:val="A50"/>
          <w:sz w:val="23"/>
          <w:szCs w:val="23"/>
        </w:rPr>
        <w:t xml:space="preserve">В ходе организации данной добровольческой активности создаются экологические отряды. Экологическими отрядами называют добровольные, самоуправляемые детские объединения, которые создаются в образовательных организациях и действуют в рамках эколого-просветительской, природоохранной и научно- исследовательской деятельности. Цель экологического отряда – создание условий для развития и реализации организаторского, творческого и интеллектуального потенциала социально активных подростков. Экологический отряд осуществляет деятельность по привлечению школьников к участию в организации и проведению акций и мероприятий экологической направленности в формате муниципального, регионального и всероссийского уровней. Лидер отряда выбирается из числа участников экологического отряда образовательной организации. Руководителем экологического </w:t>
      </w:r>
      <w:r>
        <w:rPr>
          <w:rFonts w:ascii="AvantGardeCTT" w:hAnsi="AvantGardeCTT" w:cs="AvantGardeCTT"/>
          <w:b/>
          <w:bCs/>
          <w:sz w:val="23"/>
          <w:szCs w:val="23"/>
        </w:rPr>
        <w:t xml:space="preserve">74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6"/>
        <w:spacing w:before="100"/>
        <w:jc w:val="both"/>
        <w:rPr>
          <w:rFonts w:cs="Calibri"/>
          <w:sz w:val="23"/>
          <w:szCs w:val="23"/>
        </w:rPr>
      </w:pPr>
      <w:r>
        <w:rPr>
          <w:rStyle w:val="A50"/>
          <w:sz w:val="23"/>
          <w:szCs w:val="23"/>
        </w:rPr>
        <w:t xml:space="preserve">отряда в образовательной организации может быть педагог- организатор, старший вожатый, педагог-предметник, например, учитель биологии (экологии). </w:t>
      </w:r>
    </w:p>
    <w:p w:rsidR="004D07F8" w:rsidRDefault="004D07F8" w:rsidP="004D07F8">
      <w:pPr>
        <w:pStyle w:val="Pa6"/>
        <w:spacing w:before="100"/>
        <w:jc w:val="both"/>
        <w:rPr>
          <w:rFonts w:cs="Myriad Pro"/>
          <w:sz w:val="23"/>
          <w:szCs w:val="23"/>
        </w:rPr>
      </w:pPr>
      <w:r>
        <w:rPr>
          <w:rStyle w:val="A50"/>
          <w:rFonts w:cs="Myriad Pro"/>
          <w:sz w:val="23"/>
          <w:szCs w:val="23"/>
        </w:rPr>
        <w:t xml:space="preserve">С целью создания условий для развития добровольческой активности Российское движение школьников вместе с организациями-партнерами реализует ряд конкурсов: </w:t>
      </w:r>
    </w:p>
    <w:p w:rsidR="004D07F8" w:rsidRDefault="004D07F8" w:rsidP="004D07F8">
      <w:pPr>
        <w:pStyle w:val="Pa6"/>
        <w:spacing w:before="100"/>
        <w:jc w:val="both"/>
        <w:rPr>
          <w:rFonts w:cs="Calibri"/>
          <w:sz w:val="23"/>
          <w:szCs w:val="23"/>
        </w:rPr>
      </w:pPr>
      <w:r>
        <w:rPr>
          <w:rStyle w:val="A50"/>
          <w:sz w:val="23"/>
          <w:szCs w:val="23"/>
        </w:rPr>
        <w:t xml:space="preserve">1. Всероссийский конкурс «Доброволец России» направлен на развитие и формирование культуры добровольчества (волонтерства) в России. В ходе его реализации осуществляется выявление, распространение и поддержка лучших добровольческих (волонтерских) практик, инновационных форм организации добровольческой (волонтерской) деятельности; повышение компетенций лидеров проектов, используя обучающие программы и систему наставничества. Конкурс направлен на популяризацию идеи взаимопомощи и ответственности в обществе, обеспечение информационного сопровождения лучших добровольческих (волонтерских) проектов и их тиражирование на основе созданных технологий реализации социальных проектов. </w:t>
      </w:r>
    </w:p>
    <w:p w:rsidR="004D07F8" w:rsidRDefault="004D07F8" w:rsidP="004D07F8">
      <w:pPr>
        <w:pStyle w:val="Pa6"/>
        <w:spacing w:before="100"/>
        <w:jc w:val="both"/>
        <w:rPr>
          <w:rFonts w:cs="Calibri"/>
          <w:sz w:val="23"/>
          <w:szCs w:val="23"/>
        </w:rPr>
      </w:pPr>
      <w:r>
        <w:rPr>
          <w:rStyle w:val="A50"/>
          <w:sz w:val="23"/>
          <w:szCs w:val="23"/>
        </w:rPr>
        <w:t xml:space="preserve">2. Российское движение школьников позволяет интегрировать крупные добровольческие проекты страны, в частности Всероссийские молодежные исторические квесты, Всероссийскую акцию «Будь здоров», федеральные проекты: «Ты решаешь!», «Лига волонтерских отрядов», «Маленькие дети большой войны» и другие в систему мероприятий по развитию добровольчества среди детей и подростков. Росскийкое движение школьников объединяет лучший опыт и знания каждой из организаций-партнеров в образовательную программу. </w:t>
      </w:r>
    </w:p>
    <w:p w:rsidR="004D07F8" w:rsidRDefault="004D07F8" w:rsidP="004D07F8">
      <w:pPr>
        <w:pStyle w:val="Pa6"/>
        <w:spacing w:before="100"/>
        <w:jc w:val="both"/>
        <w:rPr>
          <w:rFonts w:ascii="AvantGardeCTT" w:hAnsi="AvantGardeCTT" w:cs="AvantGardeCTT"/>
          <w:sz w:val="23"/>
          <w:szCs w:val="23"/>
        </w:rPr>
      </w:pPr>
      <w:r>
        <w:rPr>
          <w:rStyle w:val="A50"/>
          <w:sz w:val="23"/>
          <w:szCs w:val="23"/>
        </w:rPr>
        <w:t xml:space="preserve">3. Краеведческое направление в формировании волонтерской активности обучающихся поддерживается Всероссийским проектом </w:t>
      </w:r>
      <w:r>
        <w:rPr>
          <w:rFonts w:ascii="AvantGardeCTT" w:hAnsi="AvantGardeCTT" w:cs="AvantGardeCTT"/>
          <w:b/>
          <w:bCs/>
          <w:sz w:val="23"/>
          <w:szCs w:val="23"/>
        </w:rPr>
        <w:t xml:space="preserve">75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Pa7"/>
        <w:jc w:val="right"/>
        <w:rPr>
          <w:rFonts w:ascii="AvantGardeCTT" w:hAnsi="AvantGardeCTT" w:cs="AvantGardeCTT"/>
          <w:sz w:val="22"/>
          <w:szCs w:val="22"/>
        </w:rPr>
      </w:pPr>
      <w:r>
        <w:rPr>
          <w:rStyle w:val="A9"/>
          <w:color w:val="auto"/>
        </w:rPr>
        <w:t xml:space="preserve">РАЗДЕЛ 1 </w:t>
      </w:r>
    </w:p>
    <w:p w:rsidR="004D07F8" w:rsidRDefault="004D07F8" w:rsidP="004D07F8">
      <w:pPr>
        <w:pStyle w:val="Pa6"/>
        <w:spacing w:before="100"/>
        <w:jc w:val="both"/>
        <w:rPr>
          <w:rFonts w:cs="Calibri"/>
          <w:sz w:val="23"/>
          <w:szCs w:val="23"/>
        </w:rPr>
      </w:pPr>
      <w:r>
        <w:rPr>
          <w:rStyle w:val="A50"/>
          <w:sz w:val="23"/>
          <w:szCs w:val="23"/>
        </w:rPr>
        <w:t xml:space="preserve">«Школьный музей» и Всероссийской экспедицией «Я познаю Россию», которые позволяют актуализировать тему истории Малой Родины, по-новому взглянуть на привычные места родного села, города, района, выявить новые локальные и региональные культурно- исторические бренды и осмыслить международные географические пространства. </w:t>
      </w:r>
    </w:p>
    <w:p w:rsidR="004D07F8" w:rsidRDefault="004D07F8" w:rsidP="004D07F8">
      <w:pPr>
        <w:pStyle w:val="Pa6"/>
        <w:spacing w:before="100"/>
        <w:jc w:val="both"/>
        <w:rPr>
          <w:rFonts w:cs="Calibri"/>
          <w:sz w:val="23"/>
          <w:szCs w:val="23"/>
        </w:rPr>
      </w:pPr>
      <w:r>
        <w:rPr>
          <w:rStyle w:val="A50"/>
          <w:sz w:val="23"/>
          <w:szCs w:val="23"/>
        </w:rPr>
        <w:t>4. В целях реализации экологического направления реализуется проект «На старт, эко-отряд!»</w:t>
      </w:r>
      <w:r>
        <w:rPr>
          <w:rStyle w:val="A7"/>
        </w:rPr>
        <w:t>20</w:t>
      </w:r>
      <w:r>
        <w:rPr>
          <w:rStyle w:val="A50"/>
          <w:sz w:val="23"/>
          <w:szCs w:val="23"/>
        </w:rPr>
        <w:t xml:space="preserve">, ориентированный на создание, развитие и продвижение экологической активности в школьном сообществе, его вовлечение в природоохранную деятельность путем реализации игровых форм в коллективной и природоохранной деятельности, а также на позиционирование работы экологических отрядов как полезно интересной активности, открывающей возможности для самореализации и профессионального роста молодого человека. </w:t>
      </w:r>
    </w:p>
    <w:p w:rsidR="004D07F8" w:rsidRDefault="004D07F8" w:rsidP="004D07F8">
      <w:pPr>
        <w:pStyle w:val="Pa6"/>
        <w:spacing w:before="100"/>
        <w:jc w:val="both"/>
        <w:rPr>
          <w:rFonts w:cs="Calibri"/>
          <w:sz w:val="23"/>
          <w:szCs w:val="23"/>
        </w:rPr>
      </w:pPr>
      <w:r>
        <w:rPr>
          <w:rStyle w:val="A50"/>
          <w:b/>
          <w:bCs/>
          <w:sz w:val="23"/>
          <w:szCs w:val="23"/>
        </w:rPr>
        <w:t xml:space="preserve">1.5. Алгоритм обеспечения процесса вовлечения обучающихся в волонтерское добровольческое движение </w:t>
      </w:r>
    </w:p>
    <w:p w:rsidR="004D07F8" w:rsidRDefault="004D07F8" w:rsidP="004D07F8">
      <w:pPr>
        <w:pStyle w:val="Pa6"/>
        <w:spacing w:before="100"/>
        <w:jc w:val="both"/>
        <w:rPr>
          <w:rFonts w:cs="Calibri"/>
          <w:sz w:val="23"/>
          <w:szCs w:val="23"/>
        </w:rPr>
      </w:pPr>
      <w:r>
        <w:rPr>
          <w:rStyle w:val="A50"/>
          <w:sz w:val="23"/>
          <w:szCs w:val="23"/>
        </w:rPr>
        <w:t xml:space="preserve">Развитие школьного добровольчества (волонтерства) является неотъемлемой частью системы развития добровольчества в России, особенно в сфере воспитания детей и молодежи. </w:t>
      </w:r>
    </w:p>
    <w:p w:rsidR="004D07F8" w:rsidRDefault="004D07F8" w:rsidP="004D07F8">
      <w:pPr>
        <w:pStyle w:val="Pa6"/>
        <w:spacing w:before="100"/>
        <w:jc w:val="both"/>
        <w:rPr>
          <w:rFonts w:cs="Calibri"/>
          <w:sz w:val="23"/>
          <w:szCs w:val="23"/>
        </w:rPr>
      </w:pPr>
      <w:r>
        <w:rPr>
          <w:rStyle w:val="A50"/>
          <w:sz w:val="23"/>
          <w:szCs w:val="23"/>
        </w:rPr>
        <w:t xml:space="preserve">Совершенствование системы школьного добровольчества позволит активизировать участие граждан в жизни общества, сформировать у молодежи бережное отношение к окружающей среде, повысить уровень сплоченности населения при решении социальных проблем, которые невозможно решить с помощью иных </w:t>
      </w:r>
    </w:p>
    <w:p w:rsidR="004D07F8" w:rsidRDefault="004D07F8" w:rsidP="004D07F8">
      <w:pPr>
        <w:pStyle w:val="Pa6"/>
        <w:spacing w:before="100"/>
        <w:jc w:val="both"/>
        <w:rPr>
          <w:rFonts w:ascii="AvantGardeCTT" w:hAnsi="AvantGardeCTT" w:cs="AvantGardeCTT"/>
          <w:sz w:val="23"/>
          <w:szCs w:val="23"/>
        </w:rPr>
      </w:pPr>
      <w:r>
        <w:rPr>
          <w:rStyle w:val="A8"/>
        </w:rPr>
        <w:t xml:space="preserve">20 </w:t>
      </w:r>
      <w:r>
        <w:rPr>
          <w:rStyle w:val="A00"/>
        </w:rPr>
        <w:t>http://vk.com/skm_eco</w:t>
      </w:r>
      <w:r>
        <w:rPr>
          <w:rFonts w:ascii="AvantGardeCTT" w:hAnsi="AvantGardeCTT" w:cs="AvantGardeCTT"/>
          <w:b/>
          <w:bCs/>
          <w:sz w:val="23"/>
          <w:szCs w:val="23"/>
        </w:rPr>
        <w:t xml:space="preserve">76 </w:t>
      </w:r>
    </w:p>
    <w:p w:rsidR="004D07F8" w:rsidRDefault="004D07F8" w:rsidP="004D07F8">
      <w:pPr>
        <w:pStyle w:val="Pa1"/>
        <w:pageBreakBefore/>
        <w:rPr>
          <w:rFonts w:ascii="Minion Pro" w:hAnsi="Minion Pro" w:cs="Minion Pro"/>
          <w:sz w:val="23"/>
          <w:szCs w:val="23"/>
        </w:rPr>
      </w:pPr>
      <w:r>
        <w:rPr>
          <w:rFonts w:ascii="Minion Pro" w:hAnsi="Minion Pro" w:cs="Minion Pro"/>
          <w:sz w:val="23"/>
          <w:szCs w:val="23"/>
        </w:rPr>
        <w:lastRenderedPageBreak/>
        <w:t xml:space="preserve">.............................................................................................................................. </w:t>
      </w:r>
    </w:p>
    <w:p w:rsidR="004D07F8" w:rsidRDefault="004D07F8" w:rsidP="004D07F8">
      <w:pPr>
        <w:pStyle w:val="Default"/>
        <w:rPr>
          <w:color w:val="auto"/>
          <w:sz w:val="23"/>
          <w:szCs w:val="23"/>
        </w:rPr>
      </w:pPr>
      <w:r>
        <w:rPr>
          <w:color w:val="auto"/>
          <w:sz w:val="23"/>
          <w:szCs w:val="23"/>
        </w:rPr>
        <w:t xml:space="preserve">инструментов. </w:t>
      </w:r>
    </w:p>
    <w:p w:rsidR="004D07F8" w:rsidRDefault="004D07F8" w:rsidP="004D07F8">
      <w:pPr>
        <w:pStyle w:val="Pa6"/>
        <w:spacing w:before="100"/>
        <w:jc w:val="both"/>
        <w:rPr>
          <w:rFonts w:cs="Calibri"/>
          <w:sz w:val="23"/>
          <w:szCs w:val="23"/>
        </w:rPr>
      </w:pPr>
      <w:r>
        <w:rPr>
          <w:rStyle w:val="A50"/>
          <w:sz w:val="23"/>
          <w:szCs w:val="23"/>
        </w:rPr>
        <w:t xml:space="preserve">Добровольческая (волонтерская) деятельность в школе является важным ресурсом для реализации программы воспитания и социализации обучающихся, который поможет педагогам использовать новые форматы реализации детской инициативы, а также следовать общероссийским образовательным трендам. </w:t>
      </w:r>
    </w:p>
    <w:p w:rsidR="004D07F8" w:rsidRDefault="004D07F8" w:rsidP="004D07F8">
      <w:pPr>
        <w:pStyle w:val="Pa6"/>
        <w:spacing w:before="100"/>
        <w:jc w:val="both"/>
        <w:rPr>
          <w:rFonts w:cs="Calibri"/>
          <w:sz w:val="23"/>
          <w:szCs w:val="23"/>
        </w:rPr>
      </w:pPr>
      <w:r>
        <w:rPr>
          <w:rStyle w:val="A50"/>
          <w:sz w:val="23"/>
          <w:szCs w:val="23"/>
        </w:rPr>
        <w:t xml:space="preserve">Вовлечение в добровольчество (волонтерство) детей школьного возраста будет способствовать формированию у них ценностей социального служения, воспитанию социально ответственной личности на основе духовно-нравственных ценностей Российской Федерации. </w:t>
      </w:r>
    </w:p>
    <w:p w:rsidR="004D07F8" w:rsidRPr="004D07F8" w:rsidRDefault="004D07F8" w:rsidP="004D07F8">
      <w:pPr>
        <w:rPr>
          <w:sz w:val="24"/>
        </w:rPr>
      </w:pPr>
      <w:bookmarkStart w:id="0" w:name="_GoBack"/>
      <w:bookmarkEnd w:id="0"/>
    </w:p>
    <w:sectPr w:rsidR="004D07F8" w:rsidRPr="004D07F8" w:rsidSect="00C7337C">
      <w:pgSz w:w="11906" w:h="16838"/>
      <w:pgMar w:top="568" w:right="991" w:bottom="1134"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yriad Pro">
    <w:altName w:val="Myriad Pro"/>
    <w:panose1 w:val="00000000000000000000"/>
    <w:charset w:val="CC"/>
    <w:family w:val="swiss"/>
    <w:notTrueType/>
    <w:pitch w:val="default"/>
    <w:sig w:usb0="00000201" w:usb1="00000000" w:usb2="00000000" w:usb3="00000000" w:csb0="00000004" w:csb1="00000000"/>
  </w:font>
  <w:font w:name="AvantGardeCTT">
    <w:altName w:val="AvantGardeCTT"/>
    <w:panose1 w:val="00000000000000000000"/>
    <w:charset w:val="CC"/>
    <w:family w:val="swiss"/>
    <w:notTrueType/>
    <w:pitch w:val="default"/>
    <w:sig w:usb0="00000203" w:usb1="00000000" w:usb2="00000000" w:usb3="00000000" w:csb0="00000005" w:csb1="00000000"/>
  </w:font>
  <w:font w:name="Minion Pro">
    <w:altName w:val="Minion Pro"/>
    <w:panose1 w:val="00000000000000000000"/>
    <w:charset w:val="00"/>
    <w:family w:val="roman"/>
    <w:notTrueType/>
    <w:pitch w:val="default"/>
    <w:sig w:usb0="00000003" w:usb1="00000000" w:usb2="00000000" w:usb3="00000000" w:csb0="00000001" w:csb1="00000000"/>
  </w:font>
  <w:font w:name="HP Simplified">
    <w:altName w:val="HP Simplified"/>
    <w:panose1 w:val="00000000000000000000"/>
    <w:charset w:val="CC"/>
    <w:family w:val="swiss"/>
    <w:notTrueType/>
    <w:pitch w:val="default"/>
    <w:sig w:usb0="00000201" w:usb1="00000000" w:usb2="00000000" w:usb3="00000000" w:csb0="00000004"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AC4060"/>
    <w:multiLevelType w:val="hybridMultilevel"/>
    <w:tmpl w:val="EC1C7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0D22F5"/>
    <w:rsid w:val="000D22F5"/>
    <w:rsid w:val="00116662"/>
    <w:rsid w:val="003834A6"/>
    <w:rsid w:val="003A0EE5"/>
    <w:rsid w:val="003C1354"/>
    <w:rsid w:val="004B0DD8"/>
    <w:rsid w:val="004D07F8"/>
    <w:rsid w:val="004D22F8"/>
    <w:rsid w:val="005C3D73"/>
    <w:rsid w:val="005E7CD5"/>
    <w:rsid w:val="007C1EB1"/>
    <w:rsid w:val="007E74DA"/>
    <w:rsid w:val="00A64509"/>
    <w:rsid w:val="00AA6D71"/>
    <w:rsid w:val="00AD3810"/>
    <w:rsid w:val="00AE55B6"/>
    <w:rsid w:val="00B5751D"/>
    <w:rsid w:val="00BD7B85"/>
    <w:rsid w:val="00C06E89"/>
    <w:rsid w:val="00C1756D"/>
    <w:rsid w:val="00C7337C"/>
    <w:rsid w:val="00C82931"/>
    <w:rsid w:val="00E3224C"/>
    <w:rsid w:val="00E734C7"/>
    <w:rsid w:val="00EB2E35"/>
    <w:rsid w:val="00EF1D51"/>
    <w:rsid w:val="00FC5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BEC8E"/>
  <w15:docId w15:val="{4F7F5A35-036D-4E03-A035-A00E313C0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D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2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A6D71"/>
    <w:pPr>
      <w:ind w:left="720"/>
      <w:contextualSpacing/>
    </w:pPr>
  </w:style>
  <w:style w:type="paragraph" w:styleId="a5">
    <w:name w:val="No Spacing"/>
    <w:uiPriority w:val="1"/>
    <w:qFormat/>
    <w:rsid w:val="00C7337C"/>
    <w:pPr>
      <w:spacing w:after="0" w:line="240" w:lineRule="auto"/>
    </w:pPr>
  </w:style>
  <w:style w:type="paragraph" w:customStyle="1" w:styleId="Default">
    <w:name w:val="Default"/>
    <w:rsid w:val="004D07F8"/>
    <w:pPr>
      <w:autoSpaceDE w:val="0"/>
      <w:autoSpaceDN w:val="0"/>
      <w:adjustRightInd w:val="0"/>
      <w:spacing w:after="0" w:line="240" w:lineRule="auto"/>
    </w:pPr>
    <w:rPr>
      <w:rFonts w:ascii="Myriad Pro" w:hAnsi="Myriad Pro" w:cs="Myriad Pro"/>
      <w:color w:val="000000"/>
      <w:sz w:val="24"/>
      <w:szCs w:val="24"/>
    </w:rPr>
  </w:style>
  <w:style w:type="paragraph" w:customStyle="1" w:styleId="Pa0">
    <w:name w:val="Pa0"/>
    <w:basedOn w:val="Default"/>
    <w:next w:val="Default"/>
    <w:uiPriority w:val="99"/>
    <w:rsid w:val="004D07F8"/>
    <w:pPr>
      <w:spacing w:line="241" w:lineRule="atLeast"/>
    </w:pPr>
    <w:rPr>
      <w:rFonts w:cstheme="minorBidi"/>
      <w:color w:val="auto"/>
    </w:rPr>
  </w:style>
  <w:style w:type="character" w:customStyle="1" w:styleId="A00">
    <w:name w:val="A0"/>
    <w:uiPriority w:val="99"/>
    <w:rsid w:val="004D07F8"/>
    <w:rPr>
      <w:rFonts w:cs="Myriad Pro"/>
      <w:color w:val="000000"/>
      <w:sz w:val="20"/>
      <w:szCs w:val="20"/>
    </w:rPr>
  </w:style>
  <w:style w:type="paragraph" w:customStyle="1" w:styleId="Pa1">
    <w:name w:val="Pa1"/>
    <w:basedOn w:val="Default"/>
    <w:next w:val="Default"/>
    <w:uiPriority w:val="99"/>
    <w:rsid w:val="004D07F8"/>
    <w:pPr>
      <w:spacing w:line="241" w:lineRule="atLeast"/>
    </w:pPr>
    <w:rPr>
      <w:rFonts w:cstheme="minorBidi"/>
      <w:color w:val="auto"/>
    </w:rPr>
  </w:style>
  <w:style w:type="character" w:customStyle="1" w:styleId="A20">
    <w:name w:val="A2"/>
    <w:uiPriority w:val="99"/>
    <w:rsid w:val="004D07F8"/>
    <w:rPr>
      <w:rFonts w:ascii="Calibri" w:hAnsi="Calibri" w:cs="Calibri"/>
      <w:color w:val="000000"/>
      <w:sz w:val="30"/>
      <w:szCs w:val="30"/>
    </w:rPr>
  </w:style>
  <w:style w:type="character" w:customStyle="1" w:styleId="A10">
    <w:name w:val="A1"/>
    <w:uiPriority w:val="99"/>
    <w:rsid w:val="004D07F8"/>
    <w:rPr>
      <w:rFonts w:cs="Myriad Pro"/>
      <w:color w:val="000000"/>
      <w:sz w:val="28"/>
      <w:szCs w:val="28"/>
    </w:rPr>
  </w:style>
  <w:style w:type="paragraph" w:customStyle="1" w:styleId="Pa2">
    <w:name w:val="Pa2"/>
    <w:basedOn w:val="Default"/>
    <w:next w:val="Default"/>
    <w:uiPriority w:val="99"/>
    <w:rsid w:val="004D07F8"/>
    <w:pPr>
      <w:spacing w:line="241" w:lineRule="atLeast"/>
    </w:pPr>
    <w:rPr>
      <w:rFonts w:cstheme="minorBidi"/>
      <w:color w:val="auto"/>
    </w:rPr>
  </w:style>
  <w:style w:type="paragraph" w:customStyle="1" w:styleId="Pa4">
    <w:name w:val="Pa4"/>
    <w:basedOn w:val="Default"/>
    <w:next w:val="Default"/>
    <w:uiPriority w:val="99"/>
    <w:rsid w:val="004D07F8"/>
    <w:pPr>
      <w:spacing w:line="221" w:lineRule="atLeast"/>
    </w:pPr>
    <w:rPr>
      <w:rFonts w:cstheme="minorBidi"/>
      <w:color w:val="auto"/>
    </w:rPr>
  </w:style>
  <w:style w:type="paragraph" w:customStyle="1" w:styleId="Pa5">
    <w:name w:val="Pa5"/>
    <w:basedOn w:val="Default"/>
    <w:next w:val="Default"/>
    <w:uiPriority w:val="99"/>
    <w:rsid w:val="004D07F8"/>
    <w:pPr>
      <w:spacing w:line="241" w:lineRule="atLeast"/>
    </w:pPr>
    <w:rPr>
      <w:rFonts w:cstheme="minorBidi"/>
      <w:color w:val="auto"/>
    </w:rPr>
  </w:style>
  <w:style w:type="paragraph" w:customStyle="1" w:styleId="Pa6">
    <w:name w:val="Pa6"/>
    <w:basedOn w:val="Default"/>
    <w:next w:val="Default"/>
    <w:uiPriority w:val="99"/>
    <w:rsid w:val="004D07F8"/>
    <w:pPr>
      <w:spacing w:line="221" w:lineRule="atLeast"/>
    </w:pPr>
    <w:rPr>
      <w:rFonts w:cstheme="minorBidi"/>
      <w:color w:val="auto"/>
    </w:rPr>
  </w:style>
  <w:style w:type="character" w:customStyle="1" w:styleId="A50">
    <w:name w:val="A5"/>
    <w:uiPriority w:val="99"/>
    <w:rsid w:val="004D07F8"/>
    <w:rPr>
      <w:rFonts w:ascii="Calibri" w:hAnsi="Calibri" w:cs="Calibri"/>
      <w:color w:val="000000"/>
    </w:rPr>
  </w:style>
  <w:style w:type="paragraph" w:customStyle="1" w:styleId="Pa7">
    <w:name w:val="Pa7"/>
    <w:basedOn w:val="Default"/>
    <w:next w:val="Default"/>
    <w:uiPriority w:val="99"/>
    <w:rsid w:val="004D07F8"/>
    <w:pPr>
      <w:spacing w:line="241" w:lineRule="atLeast"/>
    </w:pPr>
    <w:rPr>
      <w:rFonts w:cstheme="minorBidi"/>
      <w:color w:val="auto"/>
    </w:rPr>
  </w:style>
  <w:style w:type="character" w:customStyle="1" w:styleId="A6">
    <w:name w:val="A6"/>
    <w:uiPriority w:val="99"/>
    <w:rsid w:val="004D07F8"/>
    <w:rPr>
      <w:rFonts w:ascii="Calibri" w:hAnsi="Calibri" w:cs="Calibri"/>
      <w:color w:val="000000"/>
      <w:sz w:val="32"/>
      <w:szCs w:val="32"/>
    </w:rPr>
  </w:style>
  <w:style w:type="paragraph" w:customStyle="1" w:styleId="Pa8">
    <w:name w:val="Pa8"/>
    <w:basedOn w:val="Default"/>
    <w:next w:val="Default"/>
    <w:uiPriority w:val="99"/>
    <w:rsid w:val="004D07F8"/>
    <w:pPr>
      <w:spacing w:line="221" w:lineRule="atLeast"/>
    </w:pPr>
    <w:rPr>
      <w:rFonts w:cstheme="minorBidi"/>
      <w:color w:val="auto"/>
    </w:rPr>
  </w:style>
  <w:style w:type="character" w:customStyle="1" w:styleId="A9">
    <w:name w:val="A9"/>
    <w:uiPriority w:val="99"/>
    <w:rsid w:val="004D07F8"/>
    <w:rPr>
      <w:rFonts w:cs="AvantGardeCTT"/>
      <w:b/>
      <w:bCs/>
      <w:color w:val="000000"/>
      <w:sz w:val="22"/>
      <w:szCs w:val="22"/>
    </w:rPr>
  </w:style>
  <w:style w:type="character" w:customStyle="1" w:styleId="A7">
    <w:name w:val="A7"/>
    <w:uiPriority w:val="99"/>
    <w:rsid w:val="004D07F8"/>
    <w:rPr>
      <w:rFonts w:ascii="Calibri" w:hAnsi="Calibri" w:cs="Calibri"/>
      <w:color w:val="000000"/>
      <w:sz w:val="14"/>
      <w:szCs w:val="14"/>
    </w:rPr>
  </w:style>
  <w:style w:type="paragraph" w:customStyle="1" w:styleId="Pa9">
    <w:name w:val="Pa9"/>
    <w:basedOn w:val="Default"/>
    <w:next w:val="Default"/>
    <w:uiPriority w:val="99"/>
    <w:rsid w:val="004D07F8"/>
    <w:pPr>
      <w:spacing w:line="241" w:lineRule="atLeast"/>
    </w:pPr>
    <w:rPr>
      <w:rFonts w:ascii="AvantGardeCTT" w:hAnsi="AvantGardeCTT" w:cstheme="minorBidi"/>
      <w:color w:val="auto"/>
    </w:rPr>
  </w:style>
  <w:style w:type="character" w:customStyle="1" w:styleId="A8">
    <w:name w:val="A8"/>
    <w:uiPriority w:val="99"/>
    <w:rsid w:val="004D07F8"/>
    <w:rPr>
      <w:rFonts w:ascii="Calibri" w:hAnsi="Calibri" w:cs="Calibri"/>
      <w:color w:val="000000"/>
      <w:sz w:val="11"/>
      <w:szCs w:val="11"/>
    </w:rPr>
  </w:style>
  <w:style w:type="paragraph" w:customStyle="1" w:styleId="Pa12">
    <w:name w:val="Pa12"/>
    <w:basedOn w:val="Default"/>
    <w:next w:val="Default"/>
    <w:uiPriority w:val="99"/>
    <w:rsid w:val="004D07F8"/>
    <w:pPr>
      <w:spacing w:line="221" w:lineRule="atLeast"/>
    </w:pPr>
    <w:rPr>
      <w:rFonts w:ascii="AvantGardeCTT" w:hAnsi="AvantGardeCTT" w:cstheme="minorBidi"/>
      <w:color w:val="auto"/>
    </w:rPr>
  </w:style>
  <w:style w:type="paragraph" w:customStyle="1" w:styleId="Pa13">
    <w:name w:val="Pa13"/>
    <w:basedOn w:val="Default"/>
    <w:next w:val="Default"/>
    <w:uiPriority w:val="99"/>
    <w:rsid w:val="004D07F8"/>
    <w:pPr>
      <w:spacing w:line="221" w:lineRule="atLeast"/>
    </w:pPr>
    <w:rPr>
      <w:rFonts w:ascii="AvantGardeCTT" w:hAnsi="AvantGardeCTT" w:cstheme="minorBidi"/>
      <w:color w:val="auto"/>
    </w:rPr>
  </w:style>
  <w:style w:type="character" w:styleId="aa">
    <w:name w:val="Hyperlink"/>
    <w:basedOn w:val="a0"/>
    <w:uiPriority w:val="99"/>
    <w:unhideWhenUsed/>
    <w:rsid w:val="004D07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820335">
      <w:bodyDiv w:val="1"/>
      <w:marLeft w:val="0"/>
      <w:marRight w:val="0"/>
      <w:marTop w:val="0"/>
      <w:marBottom w:val="0"/>
      <w:divBdr>
        <w:top w:val="none" w:sz="0" w:space="0" w:color="auto"/>
        <w:left w:val="none" w:sz="0" w:space="0" w:color="auto"/>
        <w:bottom w:val="none" w:sz="0" w:space="0" w:color="auto"/>
        <w:right w:val="none" w:sz="0" w:space="0" w:color="auto"/>
      </w:divBdr>
      <w:divsChild>
        <w:div w:id="603421110">
          <w:marLeft w:val="0"/>
          <w:marRight w:val="0"/>
          <w:marTop w:val="0"/>
          <w:marBottom w:val="225"/>
          <w:divBdr>
            <w:top w:val="none" w:sz="0" w:space="0" w:color="auto"/>
            <w:left w:val="none" w:sz="0" w:space="0" w:color="auto"/>
            <w:bottom w:val="none" w:sz="0" w:space="0" w:color="auto"/>
            <w:right w:val="none" w:sz="0" w:space="0" w:color="auto"/>
          </w:divBdr>
        </w:div>
        <w:div w:id="1625650312">
          <w:marLeft w:val="0"/>
          <w:marRight w:val="0"/>
          <w:marTop w:val="0"/>
          <w:marBottom w:val="225"/>
          <w:divBdr>
            <w:top w:val="none" w:sz="0" w:space="0" w:color="auto"/>
            <w:left w:val="none" w:sz="0" w:space="0" w:color="auto"/>
            <w:bottom w:val="none" w:sz="0" w:space="0" w:color="auto"/>
            <w:right w:val="none" w:sz="0" w:space="0" w:color="auto"/>
          </w:divBdr>
        </w:div>
        <w:div w:id="523521904">
          <w:marLeft w:val="0"/>
          <w:marRight w:val="0"/>
          <w:marTop w:val="0"/>
          <w:marBottom w:val="225"/>
          <w:divBdr>
            <w:top w:val="none" w:sz="0" w:space="0" w:color="auto"/>
            <w:left w:val="none" w:sz="0" w:space="0" w:color="auto"/>
            <w:bottom w:val="none" w:sz="0" w:space="0" w:color="auto"/>
            <w:right w:val="none" w:sz="0" w:space="0" w:color="auto"/>
          </w:divBdr>
        </w:div>
        <w:div w:id="253050412">
          <w:marLeft w:val="0"/>
          <w:marRight w:val="0"/>
          <w:marTop w:val="0"/>
          <w:marBottom w:val="225"/>
          <w:divBdr>
            <w:top w:val="none" w:sz="0" w:space="0" w:color="auto"/>
            <w:left w:val="none" w:sz="0" w:space="0" w:color="auto"/>
            <w:bottom w:val="none" w:sz="0" w:space="0" w:color="auto"/>
            <w:right w:val="none" w:sz="0" w:space="0" w:color="auto"/>
          </w:divBdr>
        </w:div>
        <w:div w:id="774519831">
          <w:marLeft w:val="0"/>
          <w:marRight w:val="0"/>
          <w:marTop w:val="0"/>
          <w:marBottom w:val="225"/>
          <w:divBdr>
            <w:top w:val="none" w:sz="0" w:space="0" w:color="auto"/>
            <w:left w:val="none" w:sz="0" w:space="0" w:color="auto"/>
            <w:bottom w:val="none" w:sz="0" w:space="0" w:color="auto"/>
            <w:right w:val="none" w:sz="0" w:space="0" w:color="auto"/>
          </w:divBdr>
        </w:div>
        <w:div w:id="1501851159">
          <w:marLeft w:val="0"/>
          <w:marRight w:val="0"/>
          <w:marTop w:val="0"/>
          <w:marBottom w:val="225"/>
          <w:divBdr>
            <w:top w:val="none" w:sz="0" w:space="0" w:color="auto"/>
            <w:left w:val="none" w:sz="0" w:space="0" w:color="auto"/>
            <w:bottom w:val="none" w:sz="0" w:space="0" w:color="auto"/>
            <w:right w:val="none" w:sz="0" w:space="0" w:color="auto"/>
          </w:divBdr>
        </w:div>
        <w:div w:id="42102245">
          <w:marLeft w:val="0"/>
          <w:marRight w:val="0"/>
          <w:marTop w:val="0"/>
          <w:marBottom w:val="225"/>
          <w:divBdr>
            <w:top w:val="none" w:sz="0" w:space="0" w:color="auto"/>
            <w:left w:val="none" w:sz="0" w:space="0" w:color="auto"/>
            <w:bottom w:val="none" w:sz="0" w:space="0" w:color="auto"/>
            <w:right w:val="none" w:sz="0" w:space="0" w:color="auto"/>
          </w:divBdr>
        </w:div>
        <w:div w:id="174349137">
          <w:marLeft w:val="0"/>
          <w:marRight w:val="0"/>
          <w:marTop w:val="0"/>
          <w:marBottom w:val="225"/>
          <w:divBdr>
            <w:top w:val="none" w:sz="0" w:space="0" w:color="auto"/>
            <w:left w:val="none" w:sz="0" w:space="0" w:color="auto"/>
            <w:bottom w:val="none" w:sz="0" w:space="0" w:color="auto"/>
            <w:right w:val="none" w:sz="0" w:space="0" w:color="auto"/>
          </w:divBdr>
        </w:div>
        <w:div w:id="1260724177">
          <w:marLeft w:val="0"/>
          <w:marRight w:val="0"/>
          <w:marTop w:val="0"/>
          <w:marBottom w:val="225"/>
          <w:divBdr>
            <w:top w:val="none" w:sz="0" w:space="0" w:color="auto"/>
            <w:left w:val="none" w:sz="0" w:space="0" w:color="auto"/>
            <w:bottom w:val="none" w:sz="0" w:space="0" w:color="auto"/>
            <w:right w:val="none" w:sz="0" w:space="0" w:color="auto"/>
          </w:divBdr>
        </w:div>
        <w:div w:id="343484393">
          <w:marLeft w:val="0"/>
          <w:marRight w:val="0"/>
          <w:marTop w:val="0"/>
          <w:marBottom w:val="225"/>
          <w:divBdr>
            <w:top w:val="none" w:sz="0" w:space="0" w:color="auto"/>
            <w:left w:val="none" w:sz="0" w:space="0" w:color="auto"/>
            <w:bottom w:val="none" w:sz="0" w:space="0" w:color="auto"/>
            <w:right w:val="none" w:sz="0" w:space="0" w:color="auto"/>
          </w:divBdr>
        </w:div>
        <w:div w:id="958950674">
          <w:marLeft w:val="0"/>
          <w:marRight w:val="0"/>
          <w:marTop w:val="0"/>
          <w:marBottom w:val="225"/>
          <w:divBdr>
            <w:top w:val="none" w:sz="0" w:space="0" w:color="auto"/>
            <w:left w:val="none" w:sz="0" w:space="0" w:color="auto"/>
            <w:bottom w:val="none" w:sz="0" w:space="0" w:color="auto"/>
            <w:right w:val="none" w:sz="0" w:space="0" w:color="auto"/>
          </w:divBdr>
        </w:div>
        <w:div w:id="1792092579">
          <w:marLeft w:val="0"/>
          <w:marRight w:val="0"/>
          <w:marTop w:val="0"/>
          <w:marBottom w:val="225"/>
          <w:divBdr>
            <w:top w:val="none" w:sz="0" w:space="0" w:color="auto"/>
            <w:left w:val="none" w:sz="0" w:space="0" w:color="auto"/>
            <w:bottom w:val="none" w:sz="0" w:space="0" w:color="auto"/>
            <w:right w:val="none" w:sz="0" w:space="0" w:color="auto"/>
          </w:divBdr>
        </w:div>
        <w:div w:id="1557932131">
          <w:marLeft w:val="0"/>
          <w:marRight w:val="0"/>
          <w:marTop w:val="0"/>
          <w:marBottom w:val="225"/>
          <w:divBdr>
            <w:top w:val="none" w:sz="0" w:space="0" w:color="auto"/>
            <w:left w:val="none" w:sz="0" w:space="0" w:color="auto"/>
            <w:bottom w:val="none" w:sz="0" w:space="0" w:color="auto"/>
            <w:right w:val="none" w:sz="0" w:space="0" w:color="auto"/>
          </w:divBdr>
        </w:div>
        <w:div w:id="1663393650">
          <w:marLeft w:val="0"/>
          <w:marRight w:val="0"/>
          <w:marTop w:val="0"/>
          <w:marBottom w:val="225"/>
          <w:divBdr>
            <w:top w:val="none" w:sz="0" w:space="0" w:color="auto"/>
            <w:left w:val="none" w:sz="0" w:space="0" w:color="auto"/>
            <w:bottom w:val="none" w:sz="0" w:space="0" w:color="auto"/>
            <w:right w:val="none" w:sz="0" w:space="0" w:color="auto"/>
          </w:divBdr>
        </w:div>
        <w:div w:id="1341741071">
          <w:marLeft w:val="0"/>
          <w:marRight w:val="0"/>
          <w:marTop w:val="0"/>
          <w:marBottom w:val="225"/>
          <w:divBdr>
            <w:top w:val="none" w:sz="0" w:space="0" w:color="auto"/>
            <w:left w:val="none" w:sz="0" w:space="0" w:color="auto"/>
            <w:bottom w:val="none" w:sz="0" w:space="0" w:color="auto"/>
            <w:right w:val="none" w:sz="0" w:space="0" w:color="auto"/>
          </w:divBdr>
        </w:div>
        <w:div w:id="1197348128">
          <w:marLeft w:val="0"/>
          <w:marRight w:val="0"/>
          <w:marTop w:val="0"/>
          <w:marBottom w:val="225"/>
          <w:divBdr>
            <w:top w:val="none" w:sz="0" w:space="0" w:color="auto"/>
            <w:left w:val="none" w:sz="0" w:space="0" w:color="auto"/>
            <w:bottom w:val="none" w:sz="0" w:space="0" w:color="auto"/>
            <w:right w:val="none" w:sz="0" w:space="0" w:color="auto"/>
          </w:divBdr>
        </w:div>
        <w:div w:id="1843816418">
          <w:marLeft w:val="0"/>
          <w:marRight w:val="0"/>
          <w:marTop w:val="0"/>
          <w:marBottom w:val="225"/>
          <w:divBdr>
            <w:top w:val="none" w:sz="0" w:space="0" w:color="auto"/>
            <w:left w:val="none" w:sz="0" w:space="0" w:color="auto"/>
            <w:bottom w:val="none" w:sz="0" w:space="0" w:color="auto"/>
            <w:right w:val="none" w:sz="0" w:space="0" w:color="auto"/>
          </w:divBdr>
        </w:div>
        <w:div w:id="1837262897">
          <w:marLeft w:val="0"/>
          <w:marRight w:val="0"/>
          <w:marTop w:val="0"/>
          <w:marBottom w:val="225"/>
          <w:divBdr>
            <w:top w:val="none" w:sz="0" w:space="0" w:color="auto"/>
            <w:left w:val="none" w:sz="0" w:space="0" w:color="auto"/>
            <w:bottom w:val="none" w:sz="0" w:space="0" w:color="auto"/>
            <w:right w:val="none" w:sz="0" w:space="0" w:color="auto"/>
          </w:divBdr>
        </w:div>
        <w:div w:id="1176189559">
          <w:marLeft w:val="0"/>
          <w:marRight w:val="0"/>
          <w:marTop w:val="0"/>
          <w:marBottom w:val="225"/>
          <w:divBdr>
            <w:top w:val="none" w:sz="0" w:space="0" w:color="auto"/>
            <w:left w:val="none" w:sz="0" w:space="0" w:color="auto"/>
            <w:bottom w:val="none" w:sz="0" w:space="0" w:color="auto"/>
            <w:right w:val="none" w:sz="0" w:space="0" w:color="auto"/>
          </w:divBdr>
        </w:div>
        <w:div w:id="2075279033">
          <w:marLeft w:val="0"/>
          <w:marRight w:val="0"/>
          <w:marTop w:val="0"/>
          <w:marBottom w:val="225"/>
          <w:divBdr>
            <w:top w:val="none" w:sz="0" w:space="0" w:color="auto"/>
            <w:left w:val="none" w:sz="0" w:space="0" w:color="auto"/>
            <w:bottom w:val="none" w:sz="0" w:space="0" w:color="auto"/>
            <w:right w:val="none" w:sz="0" w:space="0" w:color="auto"/>
          </w:divBdr>
        </w:div>
      </w:divsChild>
    </w:div>
    <w:div w:id="166338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ravmir.ru/tipichnyiy-volonter-kak-ponyat-chto-i-vyi-mozhete-stat-dobrovoltsem%20.3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B4CB2-B758-4EAE-8EEE-A82F0A7E6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17105</Words>
  <Characters>97503</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School</cp:lastModifiedBy>
  <cp:revision>10</cp:revision>
  <cp:lastPrinted>2018-03-01T07:24:00Z</cp:lastPrinted>
  <dcterms:created xsi:type="dcterms:W3CDTF">2018-03-01T07:25:00Z</dcterms:created>
  <dcterms:modified xsi:type="dcterms:W3CDTF">2018-12-19T07:10:00Z</dcterms:modified>
</cp:coreProperties>
</file>